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bookmarkStart w:id="0" w:name="_Hlk68005004"/>
      <w:bookmarkEnd w:id="0"/>
      <w:r>
        <mc:AlternateContent>
          <mc:Choice Requires="wps">
            <w:drawing>
              <wp:anchor distT="0" distB="0" distL="114300" distR="114300" simplePos="0" relativeHeight="251661312" behindDoc="0" locked="0" layoutInCell="1" allowOverlap="1">
                <wp:simplePos x="0" y="0"/>
                <wp:positionH relativeFrom="column">
                  <wp:posOffset>1487170</wp:posOffset>
                </wp:positionH>
                <wp:positionV relativeFrom="paragraph">
                  <wp:posOffset>29845</wp:posOffset>
                </wp:positionV>
                <wp:extent cx="6050915" cy="819150"/>
                <wp:effectExtent l="0" t="0" r="6985" b="6350"/>
                <wp:wrapNone/>
                <wp:docPr id="14" name="文本框 14"/>
                <wp:cNvGraphicFramePr/>
                <a:graphic xmlns:a="http://schemas.openxmlformats.org/drawingml/2006/main">
                  <a:graphicData uri="http://schemas.microsoft.com/office/word/2010/wordprocessingShape">
                    <wps:wsp>
                      <wps:cNvSpPr txBox="1"/>
                      <wps:spPr>
                        <a:xfrm>
                          <a:off x="3537585" y="29845"/>
                          <a:ext cx="6050915" cy="8191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right"/>
                            </w:pPr>
                            <w:bookmarkStart w:id="1" w:name="_Hlk68004902"/>
                            <w:bookmarkEnd w:id="1"/>
                            <w:r>
                              <w:drawing>
                                <wp:inline distT="0" distB="0" distL="114300" distR="114300">
                                  <wp:extent cx="3760470" cy="721360"/>
                                  <wp:effectExtent l="0" t="0" r="11430" b="254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4"/>
                                          <a:stretch>
                                            <a:fillRect/>
                                          </a:stretch>
                                        </pic:blipFill>
                                        <pic:spPr>
                                          <a:xfrm>
                                            <a:off x="0" y="0"/>
                                            <a:ext cx="3760470" cy="7213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7.1pt;margin-top:2.35pt;height:64.5pt;width:476.45pt;z-index:251661312;mso-width-relative:page;mso-height-relative:page;" fillcolor="#FFFFFF [3201]" filled="t" stroked="f" coordsize="21600,21600" o:gfxdata="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anO0TNYA&#10;AAAKAQAADwAAAAAAAAABACAAAAAiAAAAZHJzL2Rvd25yZXYueG1sUEsBAhQAFAAAAAgAh07iQGuj&#10;J6laAgAAmwQAAA4AAAAAAAAAAQAgAAAAJQEAAGRycy9lMm9Eb2MueG1sUEsFBgAAAAAGAAYAWQEA&#10;APEFAAAAAA==&#10;">
                <v:fill on="t" focussize="0,0"/>
                <v:stroke on="f" weight="0.5pt"/>
                <v:imagedata o:title=""/>
                <o:lock v:ext="edit" aspectratio="f"/>
                <v:textbox>
                  <w:txbxContent>
                    <w:p>
                      <w:pPr>
                        <w:jc w:val="right"/>
                      </w:pPr>
                      <w:bookmarkStart w:id="1" w:name="_Hlk68004902"/>
                      <w:bookmarkEnd w:id="1"/>
                      <w:r>
                        <w:drawing>
                          <wp:inline distT="0" distB="0" distL="114300" distR="114300">
                            <wp:extent cx="3760470" cy="721360"/>
                            <wp:effectExtent l="0" t="0" r="11430" b="254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4"/>
                                    <a:stretch>
                                      <a:fillRect/>
                                    </a:stretch>
                                  </pic:blipFill>
                                  <pic:spPr>
                                    <a:xfrm>
                                      <a:off x="0" y="0"/>
                                      <a:ext cx="3760470" cy="721360"/>
                                    </a:xfrm>
                                    <a:prstGeom prst="rect">
                                      <a:avLst/>
                                    </a:prstGeom>
                                  </pic:spPr>
                                </pic:pic>
                              </a:graphicData>
                            </a:graphic>
                          </wp:inline>
                        </w:drawing>
                      </w:r>
                    </w:p>
                  </w:txbxContent>
                </v:textbox>
              </v:shape>
            </w:pict>
          </mc:Fallback>
        </mc:AlternateContent>
      </w:r>
      <w:r>
        <w:drawing>
          <wp:inline distT="0" distB="0" distL="114300" distR="114300">
            <wp:extent cx="7571740" cy="4318000"/>
            <wp:effectExtent l="0" t="0" r="1016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7571740" cy="4318000"/>
                    </a:xfrm>
                    <a:prstGeom prst="rect">
                      <a:avLst/>
                    </a:prstGeom>
                    <a:noFill/>
                    <a:ln>
                      <a:noFill/>
                    </a:ln>
                  </pic:spPr>
                </pic:pic>
              </a:graphicData>
            </a:graphic>
          </wp:inline>
        </w:drawing>
      </w:r>
    </w:p>
    <w:p>
      <w:pPr>
        <w:jc w:val="left"/>
      </w:pPr>
      <w:r>
        <mc:AlternateContent>
          <mc:Choice Requires="wps">
            <w:drawing>
              <wp:anchor distT="0" distB="0" distL="114300" distR="114300" simplePos="0" relativeHeight="251663360" behindDoc="0" locked="0" layoutInCell="1" allowOverlap="1">
                <wp:simplePos x="0" y="0"/>
                <wp:positionH relativeFrom="column">
                  <wp:posOffset>259080</wp:posOffset>
                </wp:positionH>
                <wp:positionV relativeFrom="paragraph">
                  <wp:posOffset>15875</wp:posOffset>
                </wp:positionV>
                <wp:extent cx="7023100" cy="3097530"/>
                <wp:effectExtent l="0" t="0" r="6350" b="7620"/>
                <wp:wrapNone/>
                <wp:docPr id="10" name="文本框 10"/>
                <wp:cNvGraphicFramePr/>
                <a:graphic xmlns:a="http://schemas.openxmlformats.org/drawingml/2006/main">
                  <a:graphicData uri="http://schemas.microsoft.com/office/word/2010/wordprocessingShape">
                    <wps:wsp>
                      <wps:cNvSpPr txBox="1"/>
                      <wps:spPr>
                        <a:xfrm>
                          <a:off x="287655" y="4355465"/>
                          <a:ext cx="7023100" cy="309753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line="360" w:lineRule="auto"/>
                              <w:jc w:val="left"/>
                              <w:rPr>
                                <w:rFonts w:hint="eastAsia"/>
                                <w:b/>
                                <w:bCs/>
                                <w:sz w:val="24"/>
                                <w:szCs w:val="24"/>
                              </w:rPr>
                            </w:pPr>
                            <w:r>
                              <w:rPr>
                                <w:rFonts w:hint="eastAsia"/>
                                <w:b/>
                                <w:bCs/>
                                <w:sz w:val="24"/>
                                <w:szCs w:val="24"/>
                              </w:rPr>
                              <w:t>编者按：</w:t>
                            </w:r>
                          </w:p>
                          <w:p>
                            <w:pPr>
                              <w:spacing w:line="360" w:lineRule="auto"/>
                              <w:ind w:firstLine="480" w:firstLineChars="200"/>
                              <w:jc w:val="left"/>
                              <w:rPr>
                                <w:rFonts w:hint="eastAsia"/>
                                <w:sz w:val="24"/>
                                <w:szCs w:val="24"/>
                              </w:rPr>
                            </w:pPr>
                            <w:r>
                              <w:rPr>
                                <w:rFonts w:hint="eastAsia"/>
                                <w:sz w:val="24"/>
                                <w:szCs w:val="24"/>
                              </w:rPr>
                              <w:t>为了让我校师生快速了解国内外学术前沿、经典及热点，图书馆学科服务团队特开辟此栏目，利用WOS/ESI/Incites、Scopus/SciVal等权威数据库和分析工具筛选研究前沿，或跟踪重要学术网站获取最新学术动态，分专题进行编译报道。广大师生若有其他关注的领域和专题，也可向我们推荐。</w:t>
                            </w:r>
                          </w:p>
                          <w:p>
                            <w:pPr>
                              <w:spacing w:line="360" w:lineRule="auto"/>
                              <w:jc w:val="left"/>
                              <w:rPr>
                                <w:rFonts w:hint="eastAsia" w:eastAsiaTheme="minorEastAsia"/>
                                <w:sz w:val="24"/>
                                <w:szCs w:val="24"/>
                                <w:lang w:val="en-US" w:eastAsia="zh-CN"/>
                              </w:rPr>
                            </w:pPr>
                            <w:r>
                              <w:rPr>
                                <w:rFonts w:hint="eastAsia"/>
                                <w:sz w:val="24"/>
                                <w:szCs w:val="24"/>
                              </w:rPr>
                              <w:t xml:space="preserve">    本期推荐报道2022年</w:t>
                            </w:r>
                            <w:r>
                              <w:rPr>
                                <w:rFonts w:hint="eastAsia"/>
                                <w:sz w:val="24"/>
                                <w:szCs w:val="24"/>
                                <w:lang w:val="en-US" w:eastAsia="zh-CN"/>
                              </w:rPr>
                              <w:t>5</w:t>
                            </w:r>
                            <w:r>
                              <w:rPr>
                                <w:rFonts w:hint="eastAsia"/>
                                <w:sz w:val="24"/>
                                <w:szCs w:val="24"/>
                              </w:rPr>
                              <w:t>月Nature、Science期刊上</w:t>
                            </w:r>
                            <w:r>
                              <w:rPr>
                                <w:rFonts w:hint="eastAsia"/>
                                <w:sz w:val="24"/>
                                <w:szCs w:val="24"/>
                                <w:lang w:eastAsia="zh-CN"/>
                              </w:rPr>
                              <w:t>物理学</w:t>
                            </w:r>
                            <w:r>
                              <w:rPr>
                                <w:rFonts w:hint="eastAsia"/>
                                <w:sz w:val="24"/>
                                <w:szCs w:val="24"/>
                              </w:rPr>
                              <w:t>领域的部分最新论文。</w:t>
                            </w:r>
                          </w:p>
                          <w:p>
                            <w:pPr>
                              <w:spacing w:line="360" w:lineRule="auto"/>
                              <w:jc w:val="left"/>
                              <w:rPr>
                                <w:rFonts w:hint="eastAsia"/>
                                <w:sz w:val="24"/>
                                <w:szCs w:val="24"/>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4pt;margin-top:1.25pt;height:243.9pt;width:553pt;z-index:251663360;mso-width-relative:page;mso-height-relative:page;" fillcolor="#FFFFFF [3201]" filled="t" stroked="f" coordsize="21600,21600" o:gfxdata="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tyz0e&#10;0wAAAAkBAAAPAAAAAAAAAAEAIAAAACIAAABkcnMvZG93bnJldi54bWxQSwECFAAUAAAACACHTuJA&#10;Bm+Cc18CAACdBAAADgAAAAAAAAABACAAAAAiAQAAZHJzL2Uyb0RvYy54bWxQSwUGAAAAAAYABgBZ&#10;AQAA8wUAAAAA&#10;">
                <v:fill on="t" focussize="0,0"/>
                <v:stroke on="f" weight="0.5pt"/>
                <v:imagedata o:title=""/>
                <o:lock v:ext="edit" aspectratio="f"/>
                <v:textbox>
                  <w:txbxContent>
                    <w:p>
                      <w:pPr>
                        <w:spacing w:line="360" w:lineRule="auto"/>
                        <w:jc w:val="left"/>
                        <w:rPr>
                          <w:rFonts w:hint="eastAsia"/>
                          <w:b/>
                          <w:bCs/>
                          <w:sz w:val="24"/>
                          <w:szCs w:val="24"/>
                        </w:rPr>
                      </w:pPr>
                      <w:r>
                        <w:rPr>
                          <w:rFonts w:hint="eastAsia"/>
                          <w:b/>
                          <w:bCs/>
                          <w:sz w:val="24"/>
                          <w:szCs w:val="24"/>
                        </w:rPr>
                        <w:t>编者按：</w:t>
                      </w:r>
                    </w:p>
                    <w:p>
                      <w:pPr>
                        <w:spacing w:line="360" w:lineRule="auto"/>
                        <w:ind w:firstLine="480" w:firstLineChars="200"/>
                        <w:jc w:val="left"/>
                        <w:rPr>
                          <w:rFonts w:hint="eastAsia"/>
                          <w:sz w:val="24"/>
                          <w:szCs w:val="24"/>
                        </w:rPr>
                      </w:pPr>
                      <w:r>
                        <w:rPr>
                          <w:rFonts w:hint="eastAsia"/>
                          <w:sz w:val="24"/>
                          <w:szCs w:val="24"/>
                        </w:rPr>
                        <w:t>为了让我校师生快速了解国内外学术前沿、经典及热点，图书馆学科服务团队特开辟此栏目，利用WOS/ESI/Incites、Scopus/SciVal等权威数据库和分析工具筛选研究前沿，或跟踪重要学术网站获取最新学术动态，分专题进行编译报道。广大师生若有其他关注的领域和专题，也可向我们推荐。</w:t>
                      </w:r>
                    </w:p>
                    <w:p>
                      <w:pPr>
                        <w:spacing w:line="360" w:lineRule="auto"/>
                        <w:jc w:val="left"/>
                        <w:rPr>
                          <w:rFonts w:hint="eastAsia" w:eastAsiaTheme="minorEastAsia"/>
                          <w:sz w:val="24"/>
                          <w:szCs w:val="24"/>
                          <w:lang w:val="en-US" w:eastAsia="zh-CN"/>
                        </w:rPr>
                      </w:pPr>
                      <w:r>
                        <w:rPr>
                          <w:rFonts w:hint="eastAsia"/>
                          <w:sz w:val="24"/>
                          <w:szCs w:val="24"/>
                        </w:rPr>
                        <w:t xml:space="preserve">    本期推荐报道2022年</w:t>
                      </w:r>
                      <w:r>
                        <w:rPr>
                          <w:rFonts w:hint="eastAsia"/>
                          <w:sz w:val="24"/>
                          <w:szCs w:val="24"/>
                          <w:lang w:val="en-US" w:eastAsia="zh-CN"/>
                        </w:rPr>
                        <w:t>5</w:t>
                      </w:r>
                      <w:r>
                        <w:rPr>
                          <w:rFonts w:hint="eastAsia"/>
                          <w:sz w:val="24"/>
                          <w:szCs w:val="24"/>
                        </w:rPr>
                        <w:t>月Nature、Science期刊上</w:t>
                      </w:r>
                      <w:r>
                        <w:rPr>
                          <w:rFonts w:hint="eastAsia"/>
                          <w:sz w:val="24"/>
                          <w:szCs w:val="24"/>
                          <w:lang w:eastAsia="zh-CN"/>
                        </w:rPr>
                        <w:t>物理学</w:t>
                      </w:r>
                      <w:r>
                        <w:rPr>
                          <w:rFonts w:hint="eastAsia"/>
                          <w:sz w:val="24"/>
                          <w:szCs w:val="24"/>
                        </w:rPr>
                        <w:t>领域的部分最新论文。</w:t>
                      </w:r>
                    </w:p>
                    <w:p>
                      <w:pPr>
                        <w:spacing w:line="360" w:lineRule="auto"/>
                        <w:jc w:val="left"/>
                        <w:rPr>
                          <w:rFonts w:hint="eastAsia"/>
                          <w:sz w:val="24"/>
                          <w:szCs w:val="24"/>
                        </w:rPr>
                      </w:pPr>
                    </w:p>
                  </w:txbxContent>
                </v:textbox>
              </v:shape>
            </w:pict>
          </mc:Fallback>
        </mc:AlternateContent>
      </w:r>
    </w:p>
    <w:p/>
    <w:p/>
    <w:p/>
    <w:p/>
    <w:p/>
    <w:p/>
    <w:p/>
    <w:p/>
    <w:p/>
    <w:p>
      <w:r>
        <w:rPr>
          <w:sz w:val="21"/>
        </w:rPr>
        <mc:AlternateContent>
          <mc:Choice Requires="wps">
            <w:drawing>
              <wp:anchor distT="0" distB="0" distL="114300" distR="114300" simplePos="0" relativeHeight="251675648" behindDoc="0" locked="0" layoutInCell="1" allowOverlap="1">
                <wp:simplePos x="0" y="0"/>
                <wp:positionH relativeFrom="column">
                  <wp:posOffset>3166110</wp:posOffset>
                </wp:positionH>
                <wp:positionV relativeFrom="paragraph">
                  <wp:posOffset>83820</wp:posOffset>
                </wp:positionV>
                <wp:extent cx="1890395" cy="2205355"/>
                <wp:effectExtent l="0" t="0" r="1905" b="4445"/>
                <wp:wrapNone/>
                <wp:docPr id="59" name="文本框 59"/>
                <wp:cNvGraphicFramePr/>
                <a:graphic xmlns:a="http://schemas.openxmlformats.org/drawingml/2006/main">
                  <a:graphicData uri="http://schemas.microsoft.com/office/word/2010/wordprocessingShape">
                    <wps:wsp>
                      <wps:cNvSpPr txBox="1"/>
                      <wps:spPr>
                        <a:xfrm>
                          <a:off x="2337435" y="6912610"/>
                          <a:ext cx="1890395" cy="22053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Style w:val="10"/>
                                <w:rFonts w:hint="eastAsia" w:ascii="Microsoft YaHei UI" w:hAnsi="Microsoft YaHei UI" w:eastAsia="Microsoft YaHei UI" w:cs="Microsoft YaHei UI"/>
                                <w:i w:val="0"/>
                                <w:iCs w:val="0"/>
                                <w:caps w:val="0"/>
                                <w:color w:val="7B0C00"/>
                                <w:spacing w:val="8"/>
                                <w:sz w:val="22"/>
                                <w:szCs w:val="22"/>
                                <w:shd w:val="clear" w:fill="FFFFFF"/>
                                <w:lang w:eastAsia="zh-CN"/>
                              </w:rPr>
                              <w:drawing>
                                <wp:inline distT="0" distB="0" distL="114300" distR="114300">
                                  <wp:extent cx="1499870" cy="1905635"/>
                                  <wp:effectExtent l="0" t="0" r="5080" b="18415"/>
                                  <wp:docPr id="2" name="图片 2" descr="fb00e7d6d44e3715e8141994fbe9cb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b00e7d6d44e3715e8141994fbe9cb4b"/>
                                          <pic:cNvPicPr>
                                            <a:picLocks noChangeAspect="1"/>
                                          </pic:cNvPicPr>
                                        </pic:nvPicPr>
                                        <pic:blipFill>
                                          <a:blip r:embed="rId6"/>
                                          <a:stretch>
                                            <a:fillRect/>
                                          </a:stretch>
                                        </pic:blipFill>
                                        <pic:spPr>
                                          <a:xfrm>
                                            <a:off x="0" y="0"/>
                                            <a:ext cx="1499870" cy="1905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9.3pt;margin-top:6.6pt;height:173.65pt;width:148.85pt;z-index:251675648;mso-width-relative:page;mso-height-relative:page;" fillcolor="#FFFFFF [3201]" filled="t" stroked="f" coordsize="21600,21600" o:gfxdata="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deOm&#10;nNYAAAAKAQAADwAAAAAAAAABACAAAAAiAAAAZHJzL2Rvd25yZXYueG1sUEsBAhQAFAAAAAgAh07i&#10;QDNF9bJdAgAAngQAAA4AAAAAAAAAAQAgAAAAJQEAAGRycy9lMm9Eb2MueG1sUEsFBgAAAAAGAAYA&#10;WQEAAPQFAAAAAA==&#10;">
                <v:fill on="t" focussize="0,0"/>
                <v:stroke on="f" weight="0.5pt"/>
                <v:imagedata o:title=""/>
                <o:lock v:ext="edit" aspectratio="f"/>
                <v:textbox>
                  <w:txbxContent>
                    <w:p>
                      <w:pPr>
                        <w:rPr>
                          <w:rFonts w:hint="eastAsia" w:eastAsiaTheme="minorEastAsia"/>
                          <w:lang w:eastAsia="zh-CN"/>
                        </w:rPr>
                      </w:pPr>
                      <w:r>
                        <w:rPr>
                          <w:rStyle w:val="10"/>
                          <w:rFonts w:hint="eastAsia" w:ascii="Microsoft YaHei UI" w:hAnsi="Microsoft YaHei UI" w:eastAsia="Microsoft YaHei UI" w:cs="Microsoft YaHei UI"/>
                          <w:i w:val="0"/>
                          <w:iCs w:val="0"/>
                          <w:caps w:val="0"/>
                          <w:color w:val="7B0C00"/>
                          <w:spacing w:val="8"/>
                          <w:sz w:val="22"/>
                          <w:szCs w:val="22"/>
                          <w:shd w:val="clear" w:fill="FFFFFF"/>
                          <w:lang w:eastAsia="zh-CN"/>
                        </w:rPr>
                        <w:drawing>
                          <wp:inline distT="0" distB="0" distL="114300" distR="114300">
                            <wp:extent cx="1499870" cy="1905635"/>
                            <wp:effectExtent l="0" t="0" r="5080" b="18415"/>
                            <wp:docPr id="2" name="图片 2" descr="fb00e7d6d44e3715e8141994fbe9cb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b00e7d6d44e3715e8141994fbe9cb4b"/>
                                    <pic:cNvPicPr>
                                      <a:picLocks noChangeAspect="1"/>
                                    </pic:cNvPicPr>
                                  </pic:nvPicPr>
                                  <pic:blipFill>
                                    <a:blip r:embed="rId6"/>
                                    <a:stretch>
                                      <a:fillRect/>
                                    </a:stretch>
                                  </pic:blipFill>
                                  <pic:spPr>
                                    <a:xfrm>
                                      <a:off x="0" y="0"/>
                                      <a:ext cx="1499870" cy="1905635"/>
                                    </a:xfrm>
                                    <a:prstGeom prst="rect">
                                      <a:avLst/>
                                    </a:prstGeom>
                                  </pic:spPr>
                                </pic:pic>
                              </a:graphicData>
                            </a:graphic>
                          </wp:inline>
                        </w:drawing>
                      </w:r>
                    </w:p>
                  </w:txbxContent>
                </v:textbox>
              </v:shape>
            </w:pict>
          </mc:Fallback>
        </mc:AlternateContent>
      </w:r>
      <w:r>
        <w:rPr>
          <w:sz w:val="21"/>
        </w:rPr>
        <mc:AlternateContent>
          <mc:Choice Requires="wps">
            <w:drawing>
              <wp:anchor distT="0" distB="0" distL="114300" distR="114300" simplePos="0" relativeHeight="251674624" behindDoc="0" locked="0" layoutInCell="1" allowOverlap="1">
                <wp:simplePos x="0" y="0"/>
                <wp:positionH relativeFrom="column">
                  <wp:posOffset>853440</wp:posOffset>
                </wp:positionH>
                <wp:positionV relativeFrom="paragraph">
                  <wp:posOffset>104775</wp:posOffset>
                </wp:positionV>
                <wp:extent cx="1676400" cy="2000250"/>
                <wp:effectExtent l="0" t="0" r="0" b="0"/>
                <wp:wrapNone/>
                <wp:docPr id="48" name="文本框 48"/>
                <wp:cNvGraphicFramePr/>
                <a:graphic xmlns:a="http://schemas.openxmlformats.org/drawingml/2006/main">
                  <a:graphicData uri="http://schemas.microsoft.com/office/word/2010/wordprocessingShape">
                    <wps:wsp>
                      <wps:cNvSpPr txBox="1"/>
                      <wps:spPr>
                        <a:xfrm>
                          <a:off x="689610" y="6931660"/>
                          <a:ext cx="1676400" cy="20002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default" w:ascii="Times New Roman" w:hAnsi="Times New Roman" w:cs="Times New Roman" w:eastAsiaTheme="minorEastAsia"/>
                                <w:sz w:val="21"/>
                                <w:szCs w:val="21"/>
                                <w:lang w:eastAsia="zh-CN"/>
                              </w:rPr>
                              <w:drawing>
                                <wp:inline distT="0" distB="0" distL="114300" distR="114300">
                                  <wp:extent cx="1438910" cy="1906270"/>
                                  <wp:effectExtent l="0" t="0" r="8890" b="17780"/>
                                  <wp:docPr id="5" name="图片 5" descr="599f7dd922dfc35f9e32b448746650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99f7dd922dfc35f9e32b448746650d7"/>
                                          <pic:cNvPicPr>
                                            <a:picLocks noChangeAspect="1"/>
                                          </pic:cNvPicPr>
                                        </pic:nvPicPr>
                                        <pic:blipFill>
                                          <a:blip r:embed="rId7"/>
                                          <a:stretch>
                                            <a:fillRect/>
                                          </a:stretch>
                                        </pic:blipFill>
                                        <pic:spPr>
                                          <a:xfrm>
                                            <a:off x="0" y="0"/>
                                            <a:ext cx="1438910" cy="19062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7.2pt;margin-top:8.25pt;height:157.5pt;width:132pt;z-index:251674624;mso-width-relative:page;mso-height-relative:page;" fillcolor="#FFFFFF [3201]" filled="t" stroked="f" coordsize="21600,21600" o:gfxdata="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E6DyYLUAAAA&#10;CgEAAA8AAAAAAAAAAQAgAAAAIgAAAGRycy9kb3ducmV2LnhtbFBLAQIUABQAAAAIAIdO4kDdJCsA&#10;WgIAAJ0EAAAOAAAAAAAAAAEAIAAAACMBAABkcnMvZTJvRG9jLnhtbFBLBQYAAAAABgAGAFkBAADv&#10;BQAAAAA=&#10;">
                <v:fill on="t" focussize="0,0"/>
                <v:stroke on="f" weight="0.5pt"/>
                <v:imagedata o:title=""/>
                <o:lock v:ext="edit" aspectratio="f"/>
                <v:textbox>
                  <w:txbxContent>
                    <w:p>
                      <w:r>
                        <w:rPr>
                          <w:rFonts w:hint="default" w:ascii="Times New Roman" w:hAnsi="Times New Roman" w:cs="Times New Roman" w:eastAsiaTheme="minorEastAsia"/>
                          <w:sz w:val="21"/>
                          <w:szCs w:val="21"/>
                          <w:lang w:eastAsia="zh-CN"/>
                        </w:rPr>
                        <w:drawing>
                          <wp:inline distT="0" distB="0" distL="114300" distR="114300">
                            <wp:extent cx="1438910" cy="1906270"/>
                            <wp:effectExtent l="0" t="0" r="8890" b="17780"/>
                            <wp:docPr id="5" name="图片 5" descr="599f7dd922dfc35f9e32b448746650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99f7dd922dfc35f9e32b448746650d7"/>
                                    <pic:cNvPicPr>
                                      <a:picLocks noChangeAspect="1"/>
                                    </pic:cNvPicPr>
                                  </pic:nvPicPr>
                                  <pic:blipFill>
                                    <a:blip r:embed="rId7"/>
                                    <a:stretch>
                                      <a:fillRect/>
                                    </a:stretch>
                                  </pic:blipFill>
                                  <pic:spPr>
                                    <a:xfrm>
                                      <a:off x="0" y="0"/>
                                      <a:ext cx="1438910" cy="1906270"/>
                                    </a:xfrm>
                                    <a:prstGeom prst="rect">
                                      <a:avLst/>
                                    </a:prstGeom>
                                  </pic:spPr>
                                </pic:pic>
                              </a:graphicData>
                            </a:graphic>
                          </wp:inline>
                        </w:drawing>
                      </w:r>
                    </w:p>
                  </w:txbxContent>
                </v:textbox>
              </v:shape>
            </w:pict>
          </mc:Fallback>
        </mc:AlternateContent>
      </w:r>
    </w:p>
    <w:p/>
    <w:p/>
    <w:p/>
    <w:p/>
    <w:p/>
    <w:p/>
    <w:p/>
    <w:p/>
    <w:p/>
    <w:p/>
    <w:p>
      <w:r>
        <mc:AlternateContent>
          <mc:Choice Requires="wps">
            <w:drawing>
              <wp:anchor distT="0" distB="0" distL="114300" distR="114300" simplePos="0" relativeHeight="251660288" behindDoc="0" locked="0" layoutInCell="1" allowOverlap="1">
                <wp:simplePos x="0" y="0"/>
                <wp:positionH relativeFrom="column">
                  <wp:posOffset>3598545</wp:posOffset>
                </wp:positionH>
                <wp:positionV relativeFrom="paragraph">
                  <wp:posOffset>156210</wp:posOffset>
                </wp:positionV>
                <wp:extent cx="2485390" cy="387985"/>
                <wp:effectExtent l="0" t="0" r="0" b="0"/>
                <wp:wrapNone/>
                <wp:docPr id="21" name="矩形 21"/>
                <wp:cNvGraphicFramePr/>
                <a:graphic xmlns:a="http://schemas.openxmlformats.org/drawingml/2006/main">
                  <a:graphicData uri="http://schemas.microsoft.com/office/word/2010/wordprocessingShape">
                    <wps:wsp>
                      <wps:cNvSpPr/>
                      <wps:spPr>
                        <a:xfrm>
                          <a:off x="0" y="0"/>
                          <a:ext cx="2485346" cy="387991"/>
                        </a:xfrm>
                        <a:prstGeom prst="rect">
                          <a:avLst/>
                        </a:prstGeom>
                      </wps:spPr>
                      <wps:txbx>
                        <w:txbxContent>
                          <w:p>
                            <w:pPr>
                              <w:snapToGrid w:val="0"/>
                              <w:jc w:val="right"/>
                              <w:rPr>
                                <w:kern w:val="0"/>
                                <w:sz w:val="24"/>
                                <w:szCs w:val="24"/>
                              </w:rPr>
                            </w:pPr>
                            <w:r>
                              <w:rPr>
                                <w:rFonts w:hint="eastAsia" w:ascii="思源黑体 CN Bold" w:hAnsi="思源黑体 CN Bold" w:eastAsia="思源黑体 CN Bold"/>
                                <w:i/>
                                <w:iCs/>
                                <w:color w:val="B54A46"/>
                                <w:kern w:val="24"/>
                                <w:sz w:val="36"/>
                                <w:szCs w:val="36"/>
                              </w:rPr>
                              <w:t>CONTACT US</w:t>
                            </w:r>
                          </w:p>
                        </w:txbxContent>
                      </wps:txbx>
                      <wps:bodyPr wrap="square">
                        <a:spAutoFit/>
                      </wps:bodyPr>
                    </wps:wsp>
                  </a:graphicData>
                </a:graphic>
              </wp:anchor>
            </w:drawing>
          </mc:Choice>
          <mc:Fallback>
            <w:pict>
              <v:rect id="_x0000_s1026" o:spid="_x0000_s1026" o:spt="1" style="position:absolute;left:0pt;margin-left:283.35pt;margin-top:12.3pt;height:30.55pt;width:195.7pt;z-index:251660288;mso-width-relative:page;mso-height-relative:page;" filled="f" stroked="f" coordsize="21600,21600" o:gfxdata="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WCgd/ZAAAACQEAAA8A&#10;AAAAAAAAAQAgAAAAIgAAAGRycy9kb3ducmV2LnhtbFBLAQIUABQAAAAIAIdO4kBNcuP8pAEAADwD&#10;AAAOAAAAAAAAAAEAIAAAACgBAABkcnMvZTJvRG9jLnhtbFBLBQYAAAAABgAGAFkBAAA+BQAAAAA=&#10;">
                <v:fill on="f" focussize="0,0"/>
                <v:stroke on="f"/>
                <v:imagedata o:title=""/>
                <o:lock v:ext="edit" aspectratio="f"/>
                <v:textbox style="mso-fit-shape-to-text:t;">
                  <w:txbxContent>
                    <w:p>
                      <w:pPr>
                        <w:snapToGrid w:val="0"/>
                        <w:jc w:val="right"/>
                        <w:rPr>
                          <w:kern w:val="0"/>
                          <w:sz w:val="24"/>
                          <w:szCs w:val="24"/>
                        </w:rPr>
                      </w:pPr>
                      <w:r>
                        <w:rPr>
                          <w:rFonts w:hint="eastAsia" w:ascii="思源黑体 CN Bold" w:hAnsi="思源黑体 CN Bold" w:eastAsia="思源黑体 CN Bold"/>
                          <w:i/>
                          <w:iCs/>
                          <w:color w:val="B54A46"/>
                          <w:kern w:val="24"/>
                          <w:sz w:val="36"/>
                          <w:szCs w:val="36"/>
                        </w:rPr>
                        <w:t>CONTACT US</w:t>
                      </w:r>
                    </w:p>
                  </w:txbxContent>
                </v:textbox>
              </v:rect>
            </w:pict>
          </mc:Fallback>
        </mc:AlternateContent>
      </w:r>
    </w:p>
    <w:p>
      <w:r>
        <mc:AlternateContent>
          <mc:Choice Requires="wps">
            <w:drawing>
              <wp:anchor distT="0" distB="0" distL="114300" distR="114300" simplePos="0" relativeHeight="251662336" behindDoc="0" locked="0" layoutInCell="1" allowOverlap="1">
                <wp:simplePos x="0" y="0"/>
                <wp:positionH relativeFrom="column">
                  <wp:posOffset>6280785</wp:posOffset>
                </wp:positionH>
                <wp:positionV relativeFrom="paragraph">
                  <wp:posOffset>192405</wp:posOffset>
                </wp:positionV>
                <wp:extent cx="980440" cy="1028700"/>
                <wp:effectExtent l="0" t="0" r="10160" b="0"/>
                <wp:wrapNone/>
                <wp:docPr id="32" name="文本框 32"/>
                <wp:cNvGraphicFramePr/>
                <a:graphic xmlns:a="http://schemas.openxmlformats.org/drawingml/2006/main">
                  <a:graphicData uri="http://schemas.microsoft.com/office/word/2010/wordprocessingShape">
                    <wps:wsp>
                      <wps:cNvSpPr txBox="1"/>
                      <wps:spPr>
                        <a:xfrm>
                          <a:off x="6166485" y="9538335"/>
                          <a:ext cx="980440" cy="10287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drawing>
                                <wp:inline distT="0" distB="0" distL="114300" distR="114300">
                                  <wp:extent cx="770890" cy="781050"/>
                                  <wp:effectExtent l="0" t="0" r="10160" b="0"/>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8"/>
                                          <a:stretch>
                                            <a:fillRect/>
                                          </a:stretch>
                                        </pic:blipFill>
                                        <pic:spPr>
                                          <a:xfrm>
                                            <a:off x="0" y="0"/>
                                            <a:ext cx="770890" cy="7810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94.55pt;margin-top:15.15pt;height:81pt;width:77.2pt;z-index:251662336;mso-width-relative:page;mso-height-relative:page;" fillcolor="#FFFFFF [3201]" filled="t" stroked="f" coordsize="21600,21600" o:gfxdata="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b&#10;NVyi1gAAAAsBAAAPAAAAAAAAAAEAIAAAACIAAABkcnMvZG93bnJldi54bWxQSwECFAAUAAAACACH&#10;TuJA2ORYHF8CAACdBAAADgAAAAAAAAABACAAAAAlAQAAZHJzL2Uyb0RvYy54bWxQSwUGAAAAAAYA&#10;BgBZAQAA9gUAAAAA&#10;">
                <v:fill on="t" focussize="0,0"/>
                <v:stroke on="f" weight="0.5pt"/>
                <v:imagedata o:title=""/>
                <o:lock v:ext="edit" aspectratio="f"/>
                <v:textbox>
                  <w:txbxContent>
                    <w:p>
                      <w:r>
                        <w:drawing>
                          <wp:inline distT="0" distB="0" distL="114300" distR="114300">
                            <wp:extent cx="770890" cy="781050"/>
                            <wp:effectExtent l="0" t="0" r="10160" b="0"/>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8"/>
                                    <a:stretch>
                                      <a:fillRect/>
                                    </a:stretch>
                                  </pic:blipFill>
                                  <pic:spPr>
                                    <a:xfrm>
                                      <a:off x="0" y="0"/>
                                      <a:ext cx="770890" cy="781050"/>
                                    </a:xfrm>
                                    <a:prstGeom prst="rect">
                                      <a:avLst/>
                                    </a:prstGeom>
                                    <a:noFill/>
                                    <a:ln>
                                      <a:noFill/>
                                    </a:ln>
                                  </pic:spPr>
                                </pic:pic>
                              </a:graphicData>
                            </a:graphic>
                          </wp:inline>
                        </w:drawing>
                      </w:r>
                    </w:p>
                  </w:txbxContent>
                </v:textbox>
              </v:shape>
            </w:pict>
          </mc:Fallback>
        </mc:AlternateContent>
      </w:r>
    </w:p>
    <w:p>
      <w:r>
        <mc:AlternateContent>
          <mc:Choice Requires="wps">
            <w:drawing>
              <wp:anchor distT="0" distB="0" distL="114300" distR="114300" simplePos="0" relativeHeight="251660288" behindDoc="0" locked="0" layoutInCell="1" allowOverlap="1">
                <wp:simplePos x="0" y="0"/>
                <wp:positionH relativeFrom="column">
                  <wp:posOffset>5441315</wp:posOffset>
                </wp:positionH>
                <wp:positionV relativeFrom="paragraph">
                  <wp:posOffset>145415</wp:posOffset>
                </wp:positionV>
                <wp:extent cx="548640" cy="0"/>
                <wp:effectExtent l="0" t="0" r="0" b="0"/>
                <wp:wrapNone/>
                <wp:docPr id="22" name="直接连接符 22"/>
                <wp:cNvGraphicFramePr/>
                <a:graphic xmlns:a="http://schemas.openxmlformats.org/drawingml/2006/main">
                  <a:graphicData uri="http://schemas.microsoft.com/office/word/2010/wordprocessingShape">
                    <wps:wsp>
                      <wps:cNvCnPr/>
                      <wps:spPr>
                        <a:xfrm>
                          <a:off x="0" y="0"/>
                          <a:ext cx="548640" cy="0"/>
                        </a:xfrm>
                        <a:prstGeom prst="line">
                          <a:avLst/>
                        </a:prstGeom>
                        <a:noFill/>
                        <a:ln w="6350" cap="flat" cmpd="sng" algn="ctr">
                          <a:solidFill>
                            <a:srgbClr val="1C50A1"/>
                          </a:solidFill>
                          <a:prstDash val="solid"/>
                          <a:miter lim="800000"/>
                        </a:ln>
                        <a:effectLst/>
                      </wps:spPr>
                      <wps:bodyPr/>
                    </wps:wsp>
                  </a:graphicData>
                </a:graphic>
              </wp:anchor>
            </w:drawing>
          </mc:Choice>
          <mc:Fallback>
            <w:pict>
              <v:line id="_x0000_s1026" o:spid="_x0000_s1026" o:spt="20" style="position:absolute;left:0pt;margin-left:428.45pt;margin-top:11.45pt;height:0pt;width:43.2pt;z-index:251660288;mso-width-relative:page;mso-height-relative:page;" filled="f" stroked="t" coordsize="21600,21600" o:gfxdata="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F1lg/TXAAAACQEAAA8AAAAAAAAAAQAgAAAAIgAAAGRycy9kb3ducmV2LnhtbFBLAQIUABQAAAAI&#10;AIdO4kBRbEvl7gEAAMADAAAOAAAAAAAAAAEAIAAAACYBAABkcnMvZTJvRG9jLnhtbFBLBQYAAAAA&#10;BgAGAFkBAACGBQAAAAA=&#10;">
                <v:fill on="f" focussize="0,0"/>
                <v:stroke weight="0.5pt" color="#1C50A1" miterlimit="8" joinstyle="miter"/>
                <v:imagedata o:title=""/>
                <o:lock v:ext="edit" aspectratio="f"/>
              </v:line>
            </w:pict>
          </mc:Fallback>
        </mc:AlternateContent>
      </w:r>
    </w:p>
    <w:p>
      <w:r>
        <mc:AlternateContent>
          <mc:Choice Requires="wps">
            <w:drawing>
              <wp:anchor distT="0" distB="0" distL="114300" distR="114300" simplePos="0" relativeHeight="251660288" behindDoc="0" locked="0" layoutInCell="1" allowOverlap="1">
                <wp:simplePos x="0" y="0"/>
                <wp:positionH relativeFrom="column">
                  <wp:posOffset>1952625</wp:posOffset>
                </wp:positionH>
                <wp:positionV relativeFrom="paragraph">
                  <wp:posOffset>29845</wp:posOffset>
                </wp:positionV>
                <wp:extent cx="4130675" cy="1203325"/>
                <wp:effectExtent l="0" t="0" r="0" b="0"/>
                <wp:wrapNone/>
                <wp:docPr id="9" name="矩形 9"/>
                <wp:cNvGraphicFramePr/>
                <a:graphic xmlns:a="http://schemas.openxmlformats.org/drawingml/2006/main">
                  <a:graphicData uri="http://schemas.microsoft.com/office/word/2010/wordprocessingShape">
                    <wps:wsp>
                      <wps:cNvSpPr/>
                      <wps:spPr>
                        <a:xfrm>
                          <a:off x="0" y="0"/>
                          <a:ext cx="4130592" cy="1203325"/>
                        </a:xfrm>
                        <a:prstGeom prst="rect">
                          <a:avLst/>
                        </a:prstGeom>
                      </wps:spPr>
                      <wps:txbx>
                        <w:txbxContent>
                          <w:p>
                            <w:pPr>
                              <w:overflowPunct w:val="0"/>
                              <w:snapToGrid w:val="0"/>
                              <w:spacing w:line="360" w:lineRule="auto"/>
                              <w:jc w:val="right"/>
                              <w:rPr>
                                <w:rFonts w:hint="default" w:eastAsiaTheme="minorEastAsia"/>
                                <w:kern w:val="0"/>
                                <w:sz w:val="22"/>
                                <w:szCs w:val="22"/>
                                <w:lang w:val="en-US" w:eastAsia="zh-CN"/>
                              </w:rPr>
                            </w:pPr>
                            <w:r>
                              <w:rPr>
                                <w:rFonts w:hint="eastAsia" w:ascii="思源黑体 CN Light" w:hAnsi="等线" w:cs="阿里巴巴普惠体 R"/>
                                <w:color w:val="000000" w:themeColor="text1"/>
                                <w:spacing w:val="4"/>
                                <w:sz w:val="22"/>
                                <w:szCs w:val="22"/>
                                <w14:textFill>
                                  <w14:solidFill>
                                    <w14:schemeClr w14:val="tx1"/>
                                  </w14:solidFill>
                                </w14:textFill>
                              </w:rPr>
                              <w:t>联系电话：025-</w:t>
                            </w:r>
                            <w:r>
                              <w:rPr>
                                <w:rFonts w:hint="eastAsia" w:ascii="思源黑体 CN Light" w:hAnsi="思源黑体 CN Light" w:cs="阿里巴巴普惠体 R"/>
                                <w:color w:val="000000" w:themeColor="text1"/>
                                <w:spacing w:val="4"/>
                                <w:sz w:val="22"/>
                                <w:szCs w:val="22"/>
                                <w14:textFill>
                                  <w14:solidFill>
                                    <w14:schemeClr w14:val="tx1"/>
                                  </w14:solidFill>
                                </w14:textFill>
                              </w:rPr>
                              <w:t>52090336</w:t>
                            </w:r>
                            <w:r>
                              <w:rPr>
                                <w:rFonts w:hint="eastAsia" w:ascii="思源黑体 CN Light" w:hAnsi="思源黑体 CN Light" w:cs="阿里巴巴普惠体 R"/>
                                <w:color w:val="000000" w:themeColor="text1"/>
                                <w:spacing w:val="4"/>
                                <w:sz w:val="22"/>
                                <w:szCs w:val="22"/>
                                <w:lang w:val="en-US" w:eastAsia="zh-CN"/>
                                <w14:textFill>
                                  <w14:solidFill>
                                    <w14:schemeClr w14:val="tx1"/>
                                  </w14:solidFill>
                                </w14:textFill>
                              </w:rPr>
                              <w:t>-801</w:t>
                            </w:r>
                          </w:p>
                          <w:p>
                            <w:pPr>
                              <w:overflowPunct w:val="0"/>
                              <w:snapToGrid w:val="0"/>
                              <w:spacing w:line="360" w:lineRule="auto"/>
                              <w:jc w:val="right"/>
                              <w:rPr>
                                <w:rFonts w:hint="eastAsia" w:ascii="思源黑体 CN Light" w:hAnsi="等线" w:cs="阿里巴巴普惠体 R"/>
                                <w:color w:val="000000" w:themeColor="text1"/>
                                <w:spacing w:val="4"/>
                                <w:sz w:val="22"/>
                                <w:szCs w:val="22"/>
                                <w14:textFill>
                                  <w14:solidFill>
                                    <w14:schemeClr w14:val="tx1"/>
                                  </w14:solidFill>
                                </w14:textFill>
                              </w:rPr>
                            </w:pPr>
                            <w:r>
                              <w:rPr>
                                <w:rFonts w:hint="eastAsia" w:ascii="思源黑体 CN Light" w:hAnsi="等线" w:cs="阿里巴巴普惠体 R"/>
                                <w:color w:val="000000" w:themeColor="text1"/>
                                <w:spacing w:val="4"/>
                                <w:sz w:val="22"/>
                                <w:szCs w:val="22"/>
                                <w14:textFill>
                                  <w14:solidFill>
                                    <w14:schemeClr w14:val="tx1"/>
                                  </w14:solidFill>
                                </w14:textFill>
                              </w:rPr>
                              <w:t>办公地址：李文正图书馆B401室</w:t>
                            </w:r>
                          </w:p>
                          <w:p>
                            <w:pPr>
                              <w:overflowPunct w:val="0"/>
                              <w:snapToGrid w:val="0"/>
                              <w:spacing w:line="360" w:lineRule="auto"/>
                              <w:jc w:val="right"/>
                              <w:rPr>
                                <w:rFonts w:hint="eastAsia" w:ascii="思源黑体 CN Light" w:hAnsi="等线" w:cs="阿里巴巴普惠体 R"/>
                                <w:color w:val="000000" w:themeColor="text1"/>
                                <w:spacing w:val="4"/>
                                <w:sz w:val="22"/>
                                <w:szCs w:val="22"/>
                                <w:lang w:eastAsia="zh-CN"/>
                                <w14:textFill>
                                  <w14:solidFill>
                                    <w14:schemeClr w14:val="tx1"/>
                                  </w14:solidFill>
                                </w14:textFill>
                              </w:rPr>
                            </w:pPr>
                            <w:r>
                              <w:rPr>
                                <w:rFonts w:hint="eastAsia" w:ascii="思源黑体 CN Light" w:hAnsi="等线" w:cs="阿里巴巴普惠体 R"/>
                                <w:color w:val="000000" w:themeColor="text1"/>
                                <w:spacing w:val="4"/>
                                <w:sz w:val="22"/>
                                <w:szCs w:val="22"/>
                                <w:lang w:eastAsia="zh-CN"/>
                                <w14:textFill>
                                  <w14:solidFill>
                                    <w14:schemeClr w14:val="tx1"/>
                                  </w14:solidFill>
                                </w14:textFill>
                              </w:rPr>
                              <w:t>本期审核：陆</w:t>
                            </w:r>
                            <w:r>
                              <w:rPr>
                                <w:rFonts w:hint="eastAsia" w:ascii="思源黑体 CN Light" w:hAnsi="等线" w:cs="阿里巴巴普惠体 R"/>
                                <w:color w:val="000000" w:themeColor="text1"/>
                                <w:spacing w:val="4"/>
                                <w:sz w:val="22"/>
                                <w:szCs w:val="22"/>
                                <w:lang w:val="en-US" w:eastAsia="zh-CN"/>
                                <w14:textFill>
                                  <w14:solidFill>
                                    <w14:schemeClr w14:val="tx1"/>
                                  </w14:solidFill>
                                </w14:textFill>
                              </w:rPr>
                              <w:t xml:space="preserve">  </w:t>
                            </w:r>
                            <w:r>
                              <w:rPr>
                                <w:rFonts w:hint="eastAsia" w:ascii="思源黑体 CN Light" w:hAnsi="等线" w:cs="阿里巴巴普惠体 R"/>
                                <w:color w:val="000000" w:themeColor="text1"/>
                                <w:spacing w:val="4"/>
                                <w:sz w:val="22"/>
                                <w:szCs w:val="22"/>
                                <w:lang w:eastAsia="zh-CN"/>
                                <w14:textFill>
                                  <w14:solidFill>
                                    <w14:schemeClr w14:val="tx1"/>
                                  </w14:solidFill>
                                </w14:textFill>
                              </w:rPr>
                              <w:t>美</w:t>
                            </w:r>
                          </w:p>
                          <w:p>
                            <w:pPr>
                              <w:overflowPunct w:val="0"/>
                              <w:snapToGrid w:val="0"/>
                              <w:spacing w:line="360" w:lineRule="auto"/>
                              <w:jc w:val="right"/>
                              <w:rPr>
                                <w:rFonts w:hint="eastAsia" w:ascii="思源黑体 CN Light" w:hAnsi="等线" w:cs="阿里巴巴普惠体 R"/>
                                <w:color w:val="000000" w:themeColor="text1"/>
                                <w:spacing w:val="4"/>
                                <w:sz w:val="22"/>
                                <w:szCs w:val="22"/>
                                <w:lang w:eastAsia="zh-CN"/>
                                <w14:textFill>
                                  <w14:solidFill>
                                    <w14:schemeClr w14:val="tx1"/>
                                  </w14:solidFill>
                                </w14:textFill>
                              </w:rPr>
                            </w:pPr>
                          </w:p>
                        </w:txbxContent>
                      </wps:txbx>
                      <wps:bodyPr wrap="square">
                        <a:noAutofit/>
                      </wps:bodyPr>
                    </wps:wsp>
                  </a:graphicData>
                </a:graphic>
              </wp:anchor>
            </w:drawing>
          </mc:Choice>
          <mc:Fallback>
            <w:pict>
              <v:rect id="_x0000_s1026" o:spid="_x0000_s1026" o:spt="1" style="position:absolute;left:0pt;margin-left:153.75pt;margin-top:2.35pt;height:94.75pt;width:325.25pt;z-index:251660288;mso-width-relative:page;mso-height-relative:page;" filled="f" stroked="f" coordsize="21600,21600" o:gfxdata="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B+VuOfaAAAACQEAAA8A&#10;AAAAAAAAAQAgAAAAIgAAAGRycy9kb3ducmV2LnhtbFBLAQIUABQAAAAIAIdO4kCO5gjVowEAADsD&#10;AAAOAAAAAAAAAAEAIAAAACkBAABkcnMvZTJvRG9jLnhtbFBLBQYAAAAABgAGAFkBAAA+BQAAAAA=&#10;">
                <v:fill on="f" focussize="0,0"/>
                <v:stroke on="f"/>
                <v:imagedata o:title=""/>
                <o:lock v:ext="edit" aspectratio="f"/>
                <v:textbox>
                  <w:txbxContent>
                    <w:p>
                      <w:pPr>
                        <w:overflowPunct w:val="0"/>
                        <w:snapToGrid w:val="0"/>
                        <w:spacing w:line="360" w:lineRule="auto"/>
                        <w:jc w:val="right"/>
                        <w:rPr>
                          <w:rFonts w:hint="default" w:eastAsiaTheme="minorEastAsia"/>
                          <w:kern w:val="0"/>
                          <w:sz w:val="22"/>
                          <w:szCs w:val="22"/>
                          <w:lang w:val="en-US" w:eastAsia="zh-CN"/>
                        </w:rPr>
                      </w:pPr>
                      <w:r>
                        <w:rPr>
                          <w:rFonts w:hint="eastAsia" w:ascii="思源黑体 CN Light" w:hAnsi="等线" w:cs="阿里巴巴普惠体 R"/>
                          <w:color w:val="000000" w:themeColor="text1"/>
                          <w:spacing w:val="4"/>
                          <w:sz w:val="22"/>
                          <w:szCs w:val="22"/>
                          <w14:textFill>
                            <w14:solidFill>
                              <w14:schemeClr w14:val="tx1"/>
                            </w14:solidFill>
                          </w14:textFill>
                        </w:rPr>
                        <w:t>联系电话：025-</w:t>
                      </w:r>
                      <w:r>
                        <w:rPr>
                          <w:rFonts w:hint="eastAsia" w:ascii="思源黑体 CN Light" w:hAnsi="思源黑体 CN Light" w:cs="阿里巴巴普惠体 R"/>
                          <w:color w:val="000000" w:themeColor="text1"/>
                          <w:spacing w:val="4"/>
                          <w:sz w:val="22"/>
                          <w:szCs w:val="22"/>
                          <w14:textFill>
                            <w14:solidFill>
                              <w14:schemeClr w14:val="tx1"/>
                            </w14:solidFill>
                          </w14:textFill>
                        </w:rPr>
                        <w:t>52090336</w:t>
                      </w:r>
                      <w:r>
                        <w:rPr>
                          <w:rFonts w:hint="eastAsia" w:ascii="思源黑体 CN Light" w:hAnsi="思源黑体 CN Light" w:cs="阿里巴巴普惠体 R"/>
                          <w:color w:val="000000" w:themeColor="text1"/>
                          <w:spacing w:val="4"/>
                          <w:sz w:val="22"/>
                          <w:szCs w:val="22"/>
                          <w:lang w:val="en-US" w:eastAsia="zh-CN"/>
                          <w14:textFill>
                            <w14:solidFill>
                              <w14:schemeClr w14:val="tx1"/>
                            </w14:solidFill>
                          </w14:textFill>
                        </w:rPr>
                        <w:t>-801</w:t>
                      </w:r>
                    </w:p>
                    <w:p>
                      <w:pPr>
                        <w:overflowPunct w:val="0"/>
                        <w:snapToGrid w:val="0"/>
                        <w:spacing w:line="360" w:lineRule="auto"/>
                        <w:jc w:val="right"/>
                        <w:rPr>
                          <w:rFonts w:hint="eastAsia" w:ascii="思源黑体 CN Light" w:hAnsi="等线" w:cs="阿里巴巴普惠体 R"/>
                          <w:color w:val="000000" w:themeColor="text1"/>
                          <w:spacing w:val="4"/>
                          <w:sz w:val="22"/>
                          <w:szCs w:val="22"/>
                          <w14:textFill>
                            <w14:solidFill>
                              <w14:schemeClr w14:val="tx1"/>
                            </w14:solidFill>
                          </w14:textFill>
                        </w:rPr>
                      </w:pPr>
                      <w:r>
                        <w:rPr>
                          <w:rFonts w:hint="eastAsia" w:ascii="思源黑体 CN Light" w:hAnsi="等线" w:cs="阿里巴巴普惠体 R"/>
                          <w:color w:val="000000" w:themeColor="text1"/>
                          <w:spacing w:val="4"/>
                          <w:sz w:val="22"/>
                          <w:szCs w:val="22"/>
                          <w14:textFill>
                            <w14:solidFill>
                              <w14:schemeClr w14:val="tx1"/>
                            </w14:solidFill>
                          </w14:textFill>
                        </w:rPr>
                        <w:t>办公地址：李文正图书馆B401室</w:t>
                      </w:r>
                    </w:p>
                    <w:p>
                      <w:pPr>
                        <w:overflowPunct w:val="0"/>
                        <w:snapToGrid w:val="0"/>
                        <w:spacing w:line="360" w:lineRule="auto"/>
                        <w:jc w:val="right"/>
                        <w:rPr>
                          <w:rFonts w:hint="eastAsia" w:ascii="思源黑体 CN Light" w:hAnsi="等线" w:cs="阿里巴巴普惠体 R"/>
                          <w:color w:val="000000" w:themeColor="text1"/>
                          <w:spacing w:val="4"/>
                          <w:sz w:val="22"/>
                          <w:szCs w:val="22"/>
                          <w:lang w:eastAsia="zh-CN"/>
                          <w14:textFill>
                            <w14:solidFill>
                              <w14:schemeClr w14:val="tx1"/>
                            </w14:solidFill>
                          </w14:textFill>
                        </w:rPr>
                      </w:pPr>
                      <w:r>
                        <w:rPr>
                          <w:rFonts w:hint="eastAsia" w:ascii="思源黑体 CN Light" w:hAnsi="等线" w:cs="阿里巴巴普惠体 R"/>
                          <w:color w:val="000000" w:themeColor="text1"/>
                          <w:spacing w:val="4"/>
                          <w:sz w:val="22"/>
                          <w:szCs w:val="22"/>
                          <w:lang w:eastAsia="zh-CN"/>
                          <w14:textFill>
                            <w14:solidFill>
                              <w14:schemeClr w14:val="tx1"/>
                            </w14:solidFill>
                          </w14:textFill>
                        </w:rPr>
                        <w:t>本期审核：陆</w:t>
                      </w:r>
                      <w:r>
                        <w:rPr>
                          <w:rFonts w:hint="eastAsia" w:ascii="思源黑体 CN Light" w:hAnsi="等线" w:cs="阿里巴巴普惠体 R"/>
                          <w:color w:val="000000" w:themeColor="text1"/>
                          <w:spacing w:val="4"/>
                          <w:sz w:val="22"/>
                          <w:szCs w:val="22"/>
                          <w:lang w:val="en-US" w:eastAsia="zh-CN"/>
                          <w14:textFill>
                            <w14:solidFill>
                              <w14:schemeClr w14:val="tx1"/>
                            </w14:solidFill>
                          </w14:textFill>
                        </w:rPr>
                        <w:t xml:space="preserve">  </w:t>
                      </w:r>
                      <w:r>
                        <w:rPr>
                          <w:rFonts w:hint="eastAsia" w:ascii="思源黑体 CN Light" w:hAnsi="等线" w:cs="阿里巴巴普惠体 R"/>
                          <w:color w:val="000000" w:themeColor="text1"/>
                          <w:spacing w:val="4"/>
                          <w:sz w:val="22"/>
                          <w:szCs w:val="22"/>
                          <w:lang w:eastAsia="zh-CN"/>
                          <w14:textFill>
                            <w14:solidFill>
                              <w14:schemeClr w14:val="tx1"/>
                            </w14:solidFill>
                          </w14:textFill>
                        </w:rPr>
                        <w:t>美</w:t>
                      </w:r>
                    </w:p>
                    <w:p>
                      <w:pPr>
                        <w:overflowPunct w:val="0"/>
                        <w:snapToGrid w:val="0"/>
                        <w:spacing w:line="360" w:lineRule="auto"/>
                        <w:jc w:val="right"/>
                        <w:rPr>
                          <w:rFonts w:hint="eastAsia" w:ascii="思源黑体 CN Light" w:hAnsi="等线" w:cs="阿里巴巴普惠体 R"/>
                          <w:color w:val="000000" w:themeColor="text1"/>
                          <w:spacing w:val="4"/>
                          <w:sz w:val="22"/>
                          <w:szCs w:val="22"/>
                          <w:lang w:eastAsia="zh-CN"/>
                          <w14:textFill>
                            <w14:solidFill>
                              <w14:schemeClr w14:val="tx1"/>
                            </w14:solidFill>
                          </w14:textFill>
                        </w:rPr>
                      </w:pPr>
                    </w:p>
                  </w:txbxContent>
                </v:textbox>
              </v:rect>
            </w:pict>
          </mc:Fallback>
        </mc:AlternateContent>
      </w:r>
    </w:p>
    <w:p/>
    <w:p/>
    <w:p/>
    <w:p>
      <w:r>
        <w:rPr>
          <w:sz w:val="21"/>
        </w:rPr>
        <mc:AlternateContent>
          <mc:Choice Requires="wps">
            <w:drawing>
              <wp:anchor distT="0" distB="0" distL="114300" distR="114300" simplePos="0" relativeHeight="251691008" behindDoc="0" locked="0" layoutInCell="1" allowOverlap="1">
                <wp:simplePos x="0" y="0"/>
                <wp:positionH relativeFrom="column">
                  <wp:posOffset>287020</wp:posOffset>
                </wp:positionH>
                <wp:positionV relativeFrom="paragraph">
                  <wp:posOffset>178435</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仿宋" w:hAnsi="仿宋" w:eastAsia="仿宋" w:cs="仿宋"/>
                                <w:b/>
                                <w:bCs/>
                                <w:color w:val="A5A5A5" w:themeColor="accent3"/>
                                <w:sz w:val="32"/>
                                <w:szCs w:val="32"/>
                                <w:lang w:val="en-US" w:eastAsia="zh-CN"/>
                                <w14:textFill>
                                  <w14:gradFill>
                                    <w14:gsLst>
                                      <w14:gs w14:pos="50000">
                                        <w14:srgbClr w14:val="9098AC"/>
                                      </w14:gs>
                                      <w14:gs w14:pos="0">
                                        <w14:srgbClr w14:val="B5BAC8"/>
                                      </w14:gs>
                                      <w14:gs w14:pos="100000">
                                        <w14:srgbClr w14:val="6A7590"/>
                                      </w14:gs>
                                    </w14:gsLst>
                                    <w14:lin w14:scaled="1"/>
                                  </w14:gradFill>
                                </w14:textFill>
                              </w:rPr>
                            </w:pPr>
                            <w:r>
                              <w:rPr>
                                <w:rFonts w:hint="eastAsia" w:ascii="仿宋" w:hAnsi="仿宋" w:eastAsia="仿宋" w:cs="仿宋"/>
                                <w:b/>
                                <w:bCs/>
                                <w:color w:val="A5A5A5" w:themeColor="accent3"/>
                                <w:sz w:val="32"/>
                                <w:szCs w:val="32"/>
                                <w:lang w:val="en-US" w:eastAsia="zh-CN"/>
                                <w14:textFill>
                                  <w14:gradFill>
                                    <w14:gsLst>
                                      <w14:gs w14:pos="50000">
                                        <w14:srgbClr w14:val="9098AC"/>
                                      </w14:gs>
                                      <w14:gs w14:pos="0">
                                        <w14:srgbClr w14:val="B5BAC8"/>
                                      </w14:gs>
                                      <w14:gs w14:pos="100000">
                                        <w14:srgbClr w14:val="6A7590"/>
                                      </w14:gs>
                                    </w14:gsLst>
                                    <w14:lin w14:scaled="1"/>
                                  </w14:gradFill>
                                </w14:textFill>
                              </w:rPr>
                              <w:t>2022-第十六期-物理学</w:t>
                            </w:r>
                          </w:p>
                        </w:txbxContent>
                      </wps:txbx>
                      <wps:bodyPr rot="0" spcFirstLastPara="0" vertOverflow="overflow" horzOverflow="overflow" vert="horz" wrap="none" lIns="91440" tIns="45720" rIns="91440" bIns="45720" numCol="1" spcCol="0" rtlCol="0" fromWordArt="0" anchor="t" anchorCtr="0" forceAA="0" compatLnSpc="1">
                        <a:spAutoFit/>
                        <a:scene3d>
                          <a:camera prst="orthographicFront"/>
                          <a:lightRig rig="harsh" dir="t"/>
                        </a:scene3d>
                        <a:sp3d extrusionH="57150" prstMaterial="matte">
                          <a:bevelT w="63500" h="12700" prst="angle"/>
                          <a:contourClr>
                            <a:schemeClr val="bg1">
                              <a:lumMod val="65000"/>
                            </a:schemeClr>
                          </a:contourClr>
                        </a:sp3d>
                      </wps:bodyPr>
                    </wps:wsp>
                  </a:graphicData>
                </a:graphic>
              </wp:anchor>
            </w:drawing>
          </mc:Choice>
          <mc:Fallback>
            <w:pict>
              <v:shape id="_x0000_s1026" o:spid="_x0000_s1026" o:spt="202" type="#_x0000_t202" style="position:absolute;left:0pt;margin-left:22.6pt;margin-top:14.05pt;height:144pt;width:144pt;mso-wrap-style:none;z-index:251691008;mso-width-relative:page;mso-height-relative:page;" filled="f" stroked="f" coordsize="21600,21600" o:gfxdata="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AQC8dgAAAAJAQAA&#10;DwAAAAAAAAABACAAAAAiAAAAZHJzL2Rvd25yZXYueG1sUEsBAhQAFAAAAAgAh07iQA6nJgbEAgAA&#10;gAUAAA4AAAAAAAAAAQAgAAAAJwEAAGRycy9lMm9Eb2MueG1sUEsFBgAAAAAGAAYAWQEAAF0GAAAA&#10;AA==&#10;">
                <v:fill on="f" focussize="0,0"/>
                <v:stroke on="f" weight="0.5pt"/>
                <v:imagedata o:title=""/>
                <o:lock v:ext="edit" aspectratio="f"/>
                <v:textbox style="mso-fit-shape-to-text:t;">
                  <w:txbxContent>
                    <w:p>
                      <w:pPr>
                        <w:rPr>
                          <w:rFonts w:hint="default" w:ascii="仿宋" w:hAnsi="仿宋" w:eastAsia="仿宋" w:cs="仿宋"/>
                          <w:b/>
                          <w:bCs/>
                          <w:color w:val="A5A5A5" w:themeColor="accent3"/>
                          <w:sz w:val="32"/>
                          <w:szCs w:val="32"/>
                          <w:lang w:val="en-US" w:eastAsia="zh-CN"/>
                          <w14:textFill>
                            <w14:gradFill>
                              <w14:gsLst>
                                <w14:gs w14:pos="50000">
                                  <w14:srgbClr w14:val="9098AC"/>
                                </w14:gs>
                                <w14:gs w14:pos="0">
                                  <w14:srgbClr w14:val="B5BAC8"/>
                                </w14:gs>
                                <w14:gs w14:pos="100000">
                                  <w14:srgbClr w14:val="6A7590"/>
                                </w14:gs>
                              </w14:gsLst>
                              <w14:lin w14:scaled="1"/>
                            </w14:gradFill>
                          </w14:textFill>
                        </w:rPr>
                      </w:pPr>
                      <w:r>
                        <w:rPr>
                          <w:rFonts w:hint="eastAsia" w:ascii="仿宋" w:hAnsi="仿宋" w:eastAsia="仿宋" w:cs="仿宋"/>
                          <w:b/>
                          <w:bCs/>
                          <w:color w:val="A5A5A5" w:themeColor="accent3"/>
                          <w:sz w:val="32"/>
                          <w:szCs w:val="32"/>
                          <w:lang w:val="en-US" w:eastAsia="zh-CN"/>
                          <w14:textFill>
                            <w14:gradFill>
                              <w14:gsLst>
                                <w14:gs w14:pos="50000">
                                  <w14:srgbClr w14:val="9098AC"/>
                                </w14:gs>
                                <w14:gs w14:pos="0">
                                  <w14:srgbClr w14:val="B5BAC8"/>
                                </w14:gs>
                                <w14:gs w14:pos="100000">
                                  <w14:srgbClr w14:val="6A7590"/>
                                </w14:gs>
                              </w14:gsLst>
                              <w14:lin w14:scaled="1"/>
                            </w14:gradFill>
                          </w14:textFill>
                        </w:rPr>
                        <w:t>2022-第十六期-物理学</w:t>
                      </w:r>
                    </w:p>
                  </w:txbxContent>
                </v:textbox>
              </v:shape>
            </w:pict>
          </mc:Fallback>
        </mc:AlternateContent>
      </w:r>
    </w:p>
    <w:p/>
    <w:p/>
    <w:p/>
    <w:p>
      <w:pPr>
        <w:jc w:val="left"/>
        <w:rPr>
          <w:rFonts w:hint="eastAsia"/>
        </w:rPr>
      </w:pPr>
      <w:r>
        <mc:AlternateContent>
          <mc:Choice Requires="wps">
            <w:drawing>
              <wp:anchor distT="0" distB="0" distL="114300" distR="114300" simplePos="0" relativeHeight="251671552" behindDoc="0" locked="0" layoutInCell="1" allowOverlap="1">
                <wp:simplePos x="0" y="0"/>
                <wp:positionH relativeFrom="column">
                  <wp:posOffset>2719070</wp:posOffset>
                </wp:positionH>
                <wp:positionV relativeFrom="paragraph">
                  <wp:posOffset>1555115</wp:posOffset>
                </wp:positionV>
                <wp:extent cx="1731010" cy="297180"/>
                <wp:effectExtent l="0" t="0" r="0" b="0"/>
                <wp:wrapNone/>
                <wp:docPr id="3" name="矩形 3"/>
                <wp:cNvGraphicFramePr/>
                <a:graphic xmlns:a="http://schemas.openxmlformats.org/drawingml/2006/main">
                  <a:graphicData uri="http://schemas.microsoft.com/office/word/2010/wordprocessingShape">
                    <wps:wsp>
                      <wps:cNvSpPr/>
                      <wps:spPr>
                        <a:xfrm>
                          <a:off x="0" y="0"/>
                          <a:ext cx="1731010" cy="297180"/>
                        </a:xfrm>
                        <a:prstGeom prst="rect">
                          <a:avLst/>
                        </a:prstGeom>
                      </wps:spPr>
                      <wps:txbx>
                        <w:txbxContent>
                          <w:p>
                            <w:pPr>
                              <w:snapToGrid w:val="0"/>
                              <w:jc w:val="left"/>
                              <w:rPr>
                                <w:i w:val="0"/>
                                <w:iCs w:val="0"/>
                                <w:kern w:val="0"/>
                                <w:sz w:val="30"/>
                                <w:szCs w:val="30"/>
                              </w:rPr>
                            </w:pPr>
                            <w:r>
                              <w:rPr>
                                <w:rFonts w:hint="eastAsia" w:ascii="Times New Roman" w:hAnsi="Times New Roman" w:cs="Times New Roman"/>
                                <w:b/>
                                <w:bCs/>
                                <w:i w:val="0"/>
                                <w:iCs w:val="0"/>
                                <w:kern w:val="0"/>
                                <w:sz w:val="30"/>
                                <w:szCs w:val="30"/>
                                <w:lang w:val="en-US" w:eastAsia="zh-CN"/>
                              </w:rPr>
                              <w:t>5月Science论文</w:t>
                            </w:r>
                          </w:p>
                        </w:txbxContent>
                      </wps:txbx>
                      <wps:bodyPr wrap="square">
                        <a:spAutoFit/>
                      </wps:bodyPr>
                    </wps:wsp>
                  </a:graphicData>
                </a:graphic>
              </wp:anchor>
            </w:drawing>
          </mc:Choice>
          <mc:Fallback>
            <w:pict>
              <v:rect id="_x0000_s1026" o:spid="_x0000_s1026" o:spt="1" style="position:absolute;left:0pt;margin-left:214.1pt;margin-top:122.45pt;height:23.4pt;width:136.3pt;z-index:251671552;mso-width-relative:page;mso-height-relative:page;" filled="f" stroked="f" coordsize="21600,21600" o:gfxdata="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DjKXxNoAAAALAQAADwAA&#10;AAAAAAABACAAAAAiAAAAZHJzL2Rvd25yZXYueG1sUEsBAhQAFAAAAAgAh07iQLjegeuiAQAAOgMA&#10;AA4AAAAAAAAAAQAgAAAAKQEAAGRycy9lMm9Eb2MueG1sUEsFBgAAAAAGAAYAWQEAAD0FAAAAAA==&#10;">
                <v:fill on="f" focussize="0,0"/>
                <v:stroke on="f"/>
                <v:imagedata o:title=""/>
                <o:lock v:ext="edit" aspectratio="f"/>
                <v:textbox style="mso-fit-shape-to-text:t;">
                  <w:txbxContent>
                    <w:p>
                      <w:pPr>
                        <w:snapToGrid w:val="0"/>
                        <w:jc w:val="left"/>
                        <w:rPr>
                          <w:i w:val="0"/>
                          <w:iCs w:val="0"/>
                          <w:kern w:val="0"/>
                          <w:sz w:val="30"/>
                          <w:szCs w:val="30"/>
                        </w:rPr>
                      </w:pPr>
                      <w:r>
                        <w:rPr>
                          <w:rFonts w:hint="eastAsia" w:ascii="Times New Roman" w:hAnsi="Times New Roman" w:cs="Times New Roman"/>
                          <w:b/>
                          <w:bCs/>
                          <w:i w:val="0"/>
                          <w:iCs w:val="0"/>
                          <w:kern w:val="0"/>
                          <w:sz w:val="30"/>
                          <w:szCs w:val="30"/>
                          <w:lang w:val="en-US" w:eastAsia="zh-CN"/>
                        </w:rPr>
                        <w:t>5月Science论文</w:t>
                      </w:r>
                    </w:p>
                  </w:txbxContent>
                </v:textbox>
              </v:rect>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12065</wp:posOffset>
                </wp:positionH>
                <wp:positionV relativeFrom="paragraph">
                  <wp:posOffset>1499870</wp:posOffset>
                </wp:positionV>
                <wp:extent cx="2792095" cy="454660"/>
                <wp:effectExtent l="0" t="0" r="8255" b="2540"/>
                <wp:wrapNone/>
                <wp:docPr id="56" name="平行四边形 56"/>
                <wp:cNvGraphicFramePr/>
                <a:graphic xmlns:a="http://schemas.openxmlformats.org/drawingml/2006/main">
                  <a:graphicData uri="http://schemas.microsoft.com/office/word/2010/wordprocessingShape">
                    <wps:wsp>
                      <wps:cNvSpPr/>
                      <wps:spPr>
                        <a:xfrm>
                          <a:off x="0" y="0"/>
                          <a:ext cx="2792095" cy="454660"/>
                        </a:xfrm>
                        <a:prstGeom prst="parallelogram">
                          <a:avLst/>
                        </a:prstGeom>
                        <a:gradFill flip="none" rotWithShape="1">
                          <a:gsLst>
                            <a:gs pos="0">
                              <a:srgbClr val="1C50A1"/>
                            </a:gs>
                            <a:gs pos="100000">
                              <a:srgbClr val="1C50A1">
                                <a:alpha val="0"/>
                              </a:srgbClr>
                            </a:gs>
                          </a:gsLst>
                          <a:lin ang="10800000" scaled="0"/>
                          <a:tileRect/>
                        </a:gra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noAutofit/>
                      </wps:bodyPr>
                    </wps:wsp>
                  </a:graphicData>
                </a:graphic>
              </wp:anchor>
            </w:drawing>
          </mc:Choice>
          <mc:Fallback>
            <w:pict>
              <v:shape id="_x0000_s1026" o:spid="_x0000_s1026" o:spt="7" type="#_x0000_t7" style="position:absolute;left:0pt;margin-left:0.95pt;margin-top:118.1pt;height:35.8pt;width:219.85pt;z-index:251666432;v-text-anchor:middle;mso-width-relative:page;mso-height-relative:page;" fillcolor="#1C50A1" filled="t" stroked="f" coordsize="21600,21600" o:gfxdata="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" adj="879">
                <v:fill type="gradient" on="t" color2="#1C50A1" o:opacity2="0f" angle="270" focus="100%" focussize="0,0" rotate="t">
                  <o:fill type="gradientUnscaled" v:ext="backwardCompatible"/>
                </v:fill>
                <v:stroke on="f" weight="1pt" miterlimit="8" joinstyle="miter"/>
                <v:imagedata o:title=""/>
                <o:lock v:ext="edit" aspectratio="f"/>
              </v:shape>
            </w:pict>
          </mc:Fallback>
        </mc:AlternateContent>
      </w:r>
      <w:r>
        <mc:AlternateContent>
          <mc:Choice Requires="wps">
            <w:drawing>
              <wp:anchor distT="0" distB="0" distL="114300" distR="114300" simplePos="0" relativeHeight="251672576" behindDoc="0" locked="0" layoutInCell="1" allowOverlap="1">
                <wp:simplePos x="0" y="0"/>
                <wp:positionH relativeFrom="margin">
                  <wp:posOffset>478790</wp:posOffset>
                </wp:positionH>
                <wp:positionV relativeFrom="paragraph">
                  <wp:posOffset>2087880</wp:posOffset>
                </wp:positionV>
                <wp:extent cx="6928485" cy="8567420"/>
                <wp:effectExtent l="0" t="0" r="0" b="0"/>
                <wp:wrapNone/>
                <wp:docPr id="4" name="矩形 4"/>
                <wp:cNvGraphicFramePr/>
                <a:graphic xmlns:a="http://schemas.openxmlformats.org/drawingml/2006/main">
                  <a:graphicData uri="http://schemas.microsoft.com/office/word/2010/wordprocessingShape">
                    <wps:wsp>
                      <wps:cNvSpPr/>
                      <wps:spPr>
                        <a:xfrm>
                          <a:off x="0" y="0"/>
                          <a:ext cx="6928485" cy="8567420"/>
                        </a:xfrm>
                        <a:prstGeom prst="rect">
                          <a:avLst/>
                        </a:prstGeom>
                      </wps:spPr>
                      <wps:txbx>
                        <w:txbxContent>
                          <w:p>
                            <w:pPr>
                              <w:spacing w:line="360" w:lineRule="auto"/>
                              <w:ind w:firstLine="440" w:firstLineChars="200"/>
                              <w:jc w:val="left"/>
                              <w:rPr>
                                <w:rFonts w:hint="default" w:ascii="Times New Roman" w:hAnsi="Times New Roman" w:eastAsia="宋体" w:cs="Times New Roman"/>
                                <w:b/>
                                <w:bCs/>
                                <w:color w:val="000000" w:themeColor="text1"/>
                                <w:kern w:val="24"/>
                                <w:sz w:val="22"/>
                                <w14:textFill>
                                  <w14:solidFill>
                                    <w14:schemeClr w14:val="tx1"/>
                                  </w14:solidFill>
                                </w14:textFill>
                              </w:rPr>
                            </w:pPr>
                            <w:r>
                              <w:rPr>
                                <w:rFonts w:hint="default" w:ascii="Times New Roman" w:hAnsi="Times New Roman" w:eastAsia="宋体" w:cs="Times New Roman"/>
                                <w:color w:val="000000" w:themeColor="text1"/>
                                <w:kern w:val="24"/>
                                <w:sz w:val="22"/>
                                <w14:textFill>
                                  <w14:solidFill>
                                    <w14:schemeClr w14:val="tx1"/>
                                  </w14:solidFill>
                                </w14:textFill>
                              </w:rPr>
                              <w:t>[</w:t>
                            </w:r>
                            <w:r>
                              <w:rPr>
                                <w:rFonts w:hint="eastAsia" w:ascii="Times New Roman" w:hAnsi="Times New Roman" w:eastAsia="宋体" w:cs="Times New Roman"/>
                                <w:color w:val="000000" w:themeColor="text1"/>
                                <w:kern w:val="24"/>
                                <w:sz w:val="22"/>
                                <w:lang w:val="en-US" w:eastAsia="zh-CN"/>
                                <w14:textFill>
                                  <w14:solidFill>
                                    <w14:schemeClr w14:val="tx1"/>
                                  </w14:solidFill>
                                </w14:textFill>
                              </w:rPr>
                              <w:t>1</w:t>
                            </w:r>
                            <w:r>
                              <w:rPr>
                                <w:rFonts w:hint="default" w:ascii="Times New Roman" w:hAnsi="Times New Roman" w:eastAsia="宋体" w:cs="Times New Roman"/>
                                <w:color w:val="000000" w:themeColor="text1"/>
                                <w:kern w:val="24"/>
                                <w:sz w:val="22"/>
                                <w14:textFill>
                                  <w14:solidFill>
                                    <w14:schemeClr w14:val="tx1"/>
                                  </w14:solidFill>
                                </w14:textFill>
                              </w:rPr>
                              <w:t>]</w:t>
                            </w:r>
                            <w:r>
                              <w:rPr>
                                <w:rFonts w:hint="default" w:ascii="Times New Roman" w:hAnsi="Times New Roman" w:eastAsia="宋体" w:cs="Times New Roman"/>
                                <w:b/>
                                <w:bCs/>
                                <w:color w:val="000000" w:themeColor="text1"/>
                                <w:kern w:val="24"/>
                                <w:sz w:val="22"/>
                                <w14:textFill>
                                  <w14:solidFill>
                                    <w14:schemeClr w14:val="tx1"/>
                                  </w14:solidFill>
                                </w14:textFill>
                              </w:rPr>
                              <w:t>All topological bands of all nonmagnetic stoichiometric materials</w:t>
                            </w:r>
                          </w:p>
                          <w:p>
                            <w:pPr>
                              <w:spacing w:line="360" w:lineRule="auto"/>
                              <w:ind w:firstLine="442" w:firstLineChars="200"/>
                              <w:jc w:val="left"/>
                              <w:rPr>
                                <w:rFonts w:hint="default" w:ascii="Times New Roman" w:hAnsi="Times New Roman" w:eastAsia="宋体" w:cs="Times New Roman"/>
                                <w:b/>
                                <w:bCs/>
                                <w:color w:val="C00000"/>
                                <w:kern w:val="24"/>
                                <w:sz w:val="22"/>
                              </w:rPr>
                            </w:pPr>
                            <w:r>
                              <w:rPr>
                                <w:rFonts w:hint="default" w:ascii="Times New Roman" w:hAnsi="Times New Roman" w:eastAsia="宋体" w:cs="Times New Roman"/>
                                <w:b/>
                                <w:bCs/>
                                <w:color w:val="C00000"/>
                                <w:kern w:val="24"/>
                                <w:sz w:val="22"/>
                              </w:rPr>
                              <w:t>非磁性化学计量材料的拓扑带</w:t>
                            </w:r>
                          </w:p>
                          <w:p>
                            <w:pPr>
                              <w:spacing w:line="360" w:lineRule="auto"/>
                              <w:ind w:firstLine="442" w:firstLineChars="200"/>
                              <w:jc w:val="left"/>
                              <w:rPr>
                                <w:rFonts w:hint="eastAsia" w:ascii="Times New Roman" w:hAnsi="Times New Roman" w:eastAsia="宋体" w:cs="Times New Roman"/>
                                <w:color w:val="000000" w:themeColor="text1"/>
                                <w:kern w:val="24"/>
                                <w:sz w:val="22"/>
                                <w:lang w:eastAsia="zh-CN"/>
                                <w14:textFill>
                                  <w14:solidFill>
                                    <w14:schemeClr w14:val="tx1"/>
                                  </w14:solidFill>
                                </w14:textFill>
                              </w:rPr>
                            </w:pPr>
                            <w:r>
                              <w:rPr>
                                <w:rFonts w:hint="eastAsia" w:ascii="Times New Roman" w:hAnsi="Times New Roman" w:eastAsia="宋体" w:cs="Times New Roman"/>
                                <w:b/>
                                <w:bCs/>
                                <w:color w:val="000000" w:themeColor="text1"/>
                                <w:kern w:val="24"/>
                                <w:sz w:val="22"/>
                                <w:lang w:eastAsia="zh-CN"/>
                                <w14:textFill>
                                  <w14:solidFill>
                                    <w14:schemeClr w14:val="tx1"/>
                                  </w14:solidFill>
                                </w14:textFill>
                              </w:rPr>
                              <w:t>出版信息</w:t>
                            </w:r>
                            <w:r>
                              <w:rPr>
                                <w:rFonts w:hint="eastAsia" w:ascii="Times New Roman" w:hAnsi="Times New Roman" w:eastAsia="宋体" w:cs="Times New Roman"/>
                                <w:color w:val="000000" w:themeColor="text1"/>
                                <w:kern w:val="24"/>
                                <w:sz w:val="22"/>
                                <w:lang w:eastAsia="zh-CN"/>
                                <w14:textFill>
                                  <w14:solidFill>
                                    <w14:schemeClr w14:val="tx1"/>
                                  </w14:solidFill>
                                </w14:textFill>
                              </w:rPr>
                              <w:t>：Science, 20 MAY 2022, VOL 376, ISSUE 6595</w:t>
                            </w:r>
                          </w:p>
                          <w:p>
                            <w:pPr>
                              <w:spacing w:line="360" w:lineRule="auto"/>
                              <w:ind w:firstLine="442" w:firstLineChars="200"/>
                              <w:jc w:val="left"/>
                              <w:rPr>
                                <w:rFonts w:hint="default" w:ascii="Times New Roman" w:hAnsi="Times New Roman" w:eastAsia="宋体" w:cs="Times New Roman"/>
                                <w:color w:val="000000" w:themeColor="text1"/>
                                <w:kern w:val="24"/>
                                <w:sz w:val="22"/>
                                <w14:textFill>
                                  <w14:solidFill>
                                    <w14:schemeClr w14:val="tx1"/>
                                  </w14:solidFill>
                                </w14:textFill>
                              </w:rPr>
                            </w:pPr>
                            <w:r>
                              <w:rPr>
                                <w:rFonts w:hint="default" w:ascii="Times New Roman" w:hAnsi="Times New Roman" w:eastAsia="宋体" w:cs="Times New Roman"/>
                                <w:b/>
                                <w:bCs/>
                                <w:color w:val="000000" w:themeColor="text1"/>
                                <w:kern w:val="24"/>
                                <w:sz w:val="22"/>
                                <w:lang w:eastAsia="zh-CN"/>
                                <w14:textFill>
                                  <w14:solidFill>
                                    <w14:schemeClr w14:val="tx1"/>
                                  </w14:solidFill>
                                </w14:textFill>
                              </w:rPr>
                              <w:t>作者：</w:t>
                            </w:r>
                            <w:r>
                              <w:rPr>
                                <w:rFonts w:hint="default" w:ascii="Times New Roman" w:hAnsi="Times New Roman" w:eastAsia="宋体" w:cs="Times New Roman"/>
                                <w:color w:val="000000" w:themeColor="text1"/>
                                <w:kern w:val="24"/>
                                <w:sz w:val="22"/>
                                <w14:textFill>
                                  <w14:solidFill>
                                    <w14:schemeClr w14:val="tx1"/>
                                  </w14:solidFill>
                                </w14:textFill>
                              </w:rPr>
                              <w:t>MAIA G. VERGNIORY, BENJAMIN J. WIEDER, LUIS ELCOROSTUART, S. P. PARKIN, NICOLAS REGNAULT, etc.</w:t>
                            </w:r>
                          </w:p>
                          <w:p>
                            <w:pPr>
                              <w:spacing w:line="360" w:lineRule="auto"/>
                              <w:ind w:firstLine="442" w:firstLineChars="200"/>
                              <w:jc w:val="left"/>
                              <w:rPr>
                                <w:rFonts w:hint="eastAsia" w:ascii="Times New Roman" w:hAnsi="Times New Roman" w:eastAsia="宋体" w:cs="Times New Roman"/>
                                <w:b w:val="0"/>
                                <w:bCs w:val="0"/>
                                <w:color w:val="000000" w:themeColor="text1"/>
                                <w:kern w:val="24"/>
                                <w:sz w:val="22"/>
                                <w:lang w:eastAsia="zh-CN"/>
                                <w14:textFill>
                                  <w14:solidFill>
                                    <w14:schemeClr w14:val="tx1"/>
                                  </w14:solidFill>
                                </w14:textFill>
                              </w:rPr>
                            </w:pPr>
                            <w:r>
                              <w:rPr>
                                <w:rFonts w:hint="eastAsia" w:ascii="Times New Roman" w:hAnsi="Times New Roman" w:eastAsia="宋体" w:cs="Times New Roman"/>
                                <w:b/>
                                <w:bCs/>
                                <w:color w:val="000000" w:themeColor="text1"/>
                                <w:kern w:val="24"/>
                                <w:sz w:val="22"/>
                                <w:lang w:eastAsia="zh-CN"/>
                                <w14:textFill>
                                  <w14:solidFill>
                                    <w14:schemeClr w14:val="tx1"/>
                                  </w14:solidFill>
                                </w14:textFill>
                              </w:rPr>
                              <w:t>第一作者单位：</w:t>
                            </w:r>
                            <w:r>
                              <w:rPr>
                                <w:rFonts w:hint="eastAsia" w:ascii="Times New Roman" w:hAnsi="Times New Roman" w:eastAsia="宋体" w:cs="Times New Roman"/>
                                <w:b w:val="0"/>
                                <w:bCs w:val="0"/>
                                <w:color w:val="000000" w:themeColor="text1"/>
                                <w:kern w:val="24"/>
                                <w:sz w:val="22"/>
                                <w:lang w:eastAsia="zh-CN"/>
                                <w14:textFill>
                                  <w14:solidFill>
                                    <w14:schemeClr w14:val="tx1"/>
                                  </w14:solidFill>
                                </w14:textFill>
                              </w:rPr>
                              <w:t>Donostia International Physics Center, 20018 Donostia–San Sebastian, Spain. IKERBASQUE, Basque Foundation for Science, Bilbao, Spain. Max Planck Institute for Chemical Physics of Solids, 01187 Dresden, Germany.</w:t>
                            </w:r>
                          </w:p>
                          <w:p>
                            <w:pPr>
                              <w:spacing w:line="360" w:lineRule="auto"/>
                              <w:ind w:firstLine="442" w:firstLineChars="200"/>
                              <w:jc w:val="left"/>
                              <w:rPr>
                                <w:rFonts w:hint="default" w:ascii="Times New Roman" w:hAnsi="Times New Roman" w:eastAsia="宋体" w:cs="Times New Roman"/>
                                <w:b/>
                                <w:bCs/>
                                <w:color w:val="000000" w:themeColor="text1"/>
                                <w:kern w:val="24"/>
                                <w:sz w:val="22"/>
                                <w:lang w:eastAsia="zh-CN"/>
                                <w14:textFill>
                                  <w14:solidFill>
                                    <w14:schemeClr w14:val="tx1"/>
                                  </w14:solidFill>
                                </w14:textFill>
                              </w:rPr>
                            </w:pPr>
                            <w:r>
                              <w:rPr>
                                <w:rFonts w:hint="eastAsia" w:ascii="Times New Roman" w:hAnsi="Times New Roman" w:eastAsia="宋体" w:cs="Times New Roman"/>
                                <w:b/>
                                <w:bCs/>
                                <w:color w:val="000000" w:themeColor="text1"/>
                                <w:kern w:val="24"/>
                                <w:sz w:val="22"/>
                                <w:lang w:eastAsia="zh-CN"/>
                                <w14:textFill>
                                  <w14:solidFill>
                                    <w14:schemeClr w14:val="tx1"/>
                                  </w14:solidFill>
                                </w14:textFill>
                              </w:rPr>
                              <w:t>全文</w:t>
                            </w:r>
                            <w:r>
                              <w:rPr>
                                <w:rFonts w:hint="default" w:ascii="Times New Roman" w:hAnsi="Times New Roman" w:eastAsia="宋体" w:cs="Times New Roman"/>
                                <w:b/>
                                <w:bCs/>
                                <w:color w:val="000000" w:themeColor="text1"/>
                                <w:kern w:val="24"/>
                                <w:sz w:val="22"/>
                                <w:lang w:eastAsia="zh-CN"/>
                                <w14:textFill>
                                  <w14:solidFill>
                                    <w14:schemeClr w14:val="tx1"/>
                                  </w14:solidFill>
                                </w14:textFill>
                              </w:rPr>
                              <w:t>链接：</w:t>
                            </w:r>
                            <w:r>
                              <w:rPr>
                                <w:rFonts w:hint="default" w:ascii="Times New Roman" w:hAnsi="Times New Roman" w:eastAsia="宋体" w:cs="Times New Roman"/>
                                <w:b w:val="0"/>
                                <w:bCs w:val="0"/>
                                <w:color w:val="000000" w:themeColor="text1"/>
                                <w:kern w:val="24"/>
                                <w:sz w:val="22"/>
                                <w:lang w:eastAsia="zh-CN"/>
                                <w14:textFill>
                                  <w14:solidFill>
                                    <w14:schemeClr w14:val="tx1"/>
                                  </w14:solidFill>
                                </w14:textFill>
                              </w:rPr>
                              <w:fldChar w:fldCharType="begin"/>
                            </w:r>
                            <w:r>
                              <w:rPr>
                                <w:rFonts w:hint="default" w:ascii="Times New Roman" w:hAnsi="Times New Roman" w:eastAsia="宋体" w:cs="Times New Roman"/>
                                <w:b w:val="0"/>
                                <w:bCs w:val="0"/>
                                <w:color w:val="000000" w:themeColor="text1"/>
                                <w:kern w:val="24"/>
                                <w:sz w:val="22"/>
                                <w:lang w:eastAsia="zh-CN"/>
                                <w14:textFill>
                                  <w14:solidFill>
                                    <w14:schemeClr w14:val="tx1"/>
                                  </w14:solidFill>
                                </w14:textFill>
                              </w:rPr>
                              <w:instrText xml:space="preserve"> HYPERLINK "https://www.science.org/doi/10.1126/science.abg9094" </w:instrText>
                            </w:r>
                            <w:r>
                              <w:rPr>
                                <w:rFonts w:hint="default" w:ascii="Times New Roman" w:hAnsi="Times New Roman" w:eastAsia="宋体" w:cs="Times New Roman"/>
                                <w:b w:val="0"/>
                                <w:bCs w:val="0"/>
                                <w:color w:val="000000" w:themeColor="text1"/>
                                <w:kern w:val="24"/>
                                <w:sz w:val="22"/>
                                <w:lang w:eastAsia="zh-CN"/>
                                <w14:textFill>
                                  <w14:solidFill>
                                    <w14:schemeClr w14:val="tx1"/>
                                  </w14:solidFill>
                                </w14:textFill>
                              </w:rPr>
                              <w:fldChar w:fldCharType="separate"/>
                            </w:r>
                            <w:r>
                              <w:rPr>
                                <w:rStyle w:val="13"/>
                                <w:rFonts w:hint="default" w:ascii="Times New Roman" w:hAnsi="Times New Roman" w:eastAsia="宋体" w:cs="Times New Roman"/>
                                <w:b w:val="0"/>
                                <w:bCs w:val="0"/>
                                <w:color w:val="000000" w:themeColor="text1"/>
                                <w:kern w:val="24"/>
                                <w:sz w:val="22"/>
                                <w:lang w:eastAsia="zh-CN"/>
                                <w14:textFill>
                                  <w14:solidFill>
                                    <w14:schemeClr w14:val="tx1"/>
                                  </w14:solidFill>
                                </w14:textFill>
                              </w:rPr>
                              <w:t>https://www.science.org/doi/10.1126/science.abg9094</w:t>
                            </w:r>
                            <w:r>
                              <w:rPr>
                                <w:rFonts w:hint="default" w:ascii="Times New Roman" w:hAnsi="Times New Roman" w:eastAsia="宋体" w:cs="Times New Roman"/>
                                <w:b w:val="0"/>
                                <w:bCs w:val="0"/>
                                <w:color w:val="000000" w:themeColor="text1"/>
                                <w:kern w:val="24"/>
                                <w:sz w:val="22"/>
                                <w:lang w:eastAsia="zh-CN"/>
                                <w14:textFill>
                                  <w14:solidFill>
                                    <w14:schemeClr w14:val="tx1"/>
                                  </w14:solidFill>
                                </w14:textFill>
                              </w:rPr>
                              <w:fldChar w:fldCharType="end"/>
                            </w:r>
                          </w:p>
                          <w:p>
                            <w:pPr>
                              <w:spacing w:line="360" w:lineRule="auto"/>
                              <w:ind w:firstLine="442" w:firstLineChars="200"/>
                              <w:jc w:val="left"/>
                              <w:rPr>
                                <w:rFonts w:hint="default" w:ascii="Times New Roman" w:hAnsi="Times New Roman" w:eastAsia="宋体" w:cs="Times New Roman"/>
                                <w:color w:val="000000" w:themeColor="text1"/>
                                <w:kern w:val="24"/>
                                <w:sz w:val="22"/>
                                <w:lang w:val="en-US" w:eastAsia="zh-CN"/>
                                <w14:textFill>
                                  <w14:solidFill>
                                    <w14:schemeClr w14:val="tx1"/>
                                  </w14:solidFill>
                                </w14:textFill>
                              </w:rPr>
                            </w:pPr>
                            <w:r>
                              <w:rPr>
                                <w:rFonts w:hint="eastAsia" w:ascii="Times New Roman" w:hAnsi="Times New Roman" w:eastAsia="宋体" w:cs="Times New Roman"/>
                                <w:b/>
                                <w:bCs/>
                                <w:color w:val="000000" w:themeColor="text1"/>
                                <w:kern w:val="24"/>
                                <w:sz w:val="22"/>
                                <w:lang w:val="en-US" w:eastAsia="zh-CN"/>
                                <w14:textFill>
                                  <w14:solidFill>
                                    <w14:schemeClr w14:val="tx1"/>
                                  </w14:solidFill>
                                </w14:textFill>
                              </w:rPr>
                              <w:t>Abstract：</w:t>
                            </w:r>
                            <w:r>
                              <w:rPr>
                                <w:rFonts w:hint="eastAsia" w:ascii="Times New Roman" w:hAnsi="Times New Roman" w:eastAsia="宋体" w:cs="Times New Roman"/>
                                <w:color w:val="000000" w:themeColor="text1"/>
                                <w:kern w:val="24"/>
                                <w:sz w:val="22"/>
                                <w:lang w:val="en-US" w:eastAsia="zh-CN"/>
                                <w14:textFill>
                                  <w14:solidFill>
                                    <w14:schemeClr w14:val="tx1"/>
                                  </w14:solidFill>
                                </w14:textFill>
                              </w:rPr>
                              <w:t>Topologically nontrivial materials were once thought to be the exception rather than the rule. More recently, high-throughput computations have shown that many more materials are topological than was initially thought. Vergniory et al. expanded this approach to include all processable entries in the Inorganic Crystal Structure Database and studied the materials’ band structure both at and away from Fermi energy. The researchers found that almost 88% of these materials had at least one topological band. </w:t>
                            </w:r>
                          </w:p>
                          <w:p>
                            <w:pPr>
                              <w:spacing w:line="360" w:lineRule="auto"/>
                              <w:ind w:firstLine="442" w:firstLineChars="200"/>
                              <w:jc w:val="left"/>
                              <w:rPr>
                                <w:rFonts w:hint="eastAsia" w:ascii="Times New Roman" w:hAnsi="Times New Roman" w:eastAsia="宋体" w:cs="Times New Roman"/>
                                <w:color w:val="000000" w:themeColor="text1"/>
                                <w:kern w:val="24"/>
                                <w:sz w:val="22"/>
                                <w:lang w:eastAsia="zh-CN"/>
                                <w14:textFill>
                                  <w14:solidFill>
                                    <w14:schemeClr w14:val="tx1"/>
                                  </w14:solidFill>
                                </w14:textFill>
                              </w:rPr>
                            </w:pPr>
                            <w:r>
                              <w:rPr>
                                <w:rFonts w:hint="eastAsia" w:ascii="Times New Roman" w:hAnsi="Times New Roman" w:eastAsia="宋体" w:cs="Times New Roman"/>
                                <w:b/>
                                <w:bCs/>
                                <w:color w:val="000000" w:themeColor="text1"/>
                                <w:kern w:val="24"/>
                                <w:sz w:val="22"/>
                                <w:lang w:eastAsia="zh-CN"/>
                                <w14:textFill>
                                  <w14:solidFill>
                                    <w14:schemeClr w14:val="tx1"/>
                                  </w14:solidFill>
                                </w14:textFill>
                              </w:rPr>
                              <w:t>摘要翻译：</w:t>
                            </w:r>
                            <w:r>
                              <w:rPr>
                                <w:rFonts w:hint="eastAsia" w:ascii="Times New Roman" w:hAnsi="Times New Roman" w:eastAsia="宋体" w:cs="Times New Roman"/>
                                <w:color w:val="000000" w:themeColor="text1"/>
                                <w:kern w:val="24"/>
                                <w:sz w:val="22"/>
                                <w:lang w:eastAsia="zh-CN"/>
                                <w14:textFill>
                                  <w14:solidFill>
                                    <w14:schemeClr w14:val="tx1"/>
                                  </w14:solidFill>
                                </w14:textFill>
                              </w:rPr>
                              <w:t>拓扑上的非平凡材料曾经被认为是例外而非规律。最近，高通量计算表明，更多的材料比最初认为的具有拓扑性。作者将这种方法扩展到包括无机晶体结构数据库中所有可处理的条目，研究了材料在费米能量和远离费米能量时的能带结构。他们发现，几乎88%的材料至少有一个拓扑带。</w:t>
                            </w:r>
                          </w:p>
                          <w:p>
                            <w:pPr>
                              <w:ind w:firstLine="442" w:firstLineChars="200"/>
                              <w:jc w:val="left"/>
                              <w:rPr>
                                <w:rFonts w:hint="eastAsia" w:ascii="Times New Roman" w:hAnsi="Times New Roman" w:eastAsia="宋体" w:cs="Times New Roman"/>
                                <w:b/>
                                <w:bCs/>
                                <w:color w:val="000000" w:themeColor="text1"/>
                                <w:kern w:val="24"/>
                                <w:sz w:val="22"/>
                                <w:lang w:eastAsia="zh-CN"/>
                                <w14:textFill>
                                  <w14:solidFill>
                                    <w14:schemeClr w14:val="tx1"/>
                                  </w14:solidFill>
                                </w14:textFill>
                              </w:rPr>
                            </w:pPr>
                            <w:r>
                              <w:rPr>
                                <w:rFonts w:hint="eastAsia" w:ascii="Times New Roman" w:hAnsi="Times New Roman" w:eastAsia="宋体" w:cs="Times New Roman"/>
                                <w:b/>
                                <w:bCs/>
                                <w:color w:val="000000" w:themeColor="text1"/>
                                <w:kern w:val="24"/>
                                <w:sz w:val="22"/>
                                <w:lang w:eastAsia="zh-CN"/>
                                <w14:textFill>
                                  <w14:solidFill>
                                    <w14:schemeClr w14:val="tx1"/>
                                  </w14:solidFill>
                                </w14:textFill>
                              </w:rPr>
                              <w:t>文中插图：</w:t>
                            </w:r>
                          </w:p>
                          <w:p>
                            <w:pPr>
                              <w:keepNext w:val="0"/>
                              <w:keepLines w:val="0"/>
                              <w:widowControl/>
                              <w:suppressLineNumbers w:val="0"/>
                              <w:jc w:val="center"/>
                              <w:rPr>
                                <w:rFonts w:hint="eastAsia" w:eastAsiaTheme="minorEastAsia"/>
                                <w:lang w:eastAsia="zh-CN"/>
                              </w:rPr>
                            </w:pPr>
                            <w:r>
                              <w:rPr>
                                <w:rFonts w:hint="eastAsia" w:eastAsiaTheme="minorEastAsia"/>
                                <w:lang w:eastAsia="zh-CN"/>
                              </w:rPr>
                              <w:drawing>
                                <wp:inline distT="0" distB="0" distL="114300" distR="114300">
                                  <wp:extent cx="4848860" cy="3098165"/>
                                  <wp:effectExtent l="0" t="0" r="8890" b="6985"/>
                                  <wp:docPr id="16" name="图片 16" descr="2022060301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0220603011428"/>
                                          <pic:cNvPicPr>
                                            <a:picLocks noChangeAspect="1"/>
                                          </pic:cNvPicPr>
                                        </pic:nvPicPr>
                                        <pic:blipFill>
                                          <a:blip r:embed="rId9"/>
                                          <a:stretch>
                                            <a:fillRect/>
                                          </a:stretch>
                                        </pic:blipFill>
                                        <pic:spPr>
                                          <a:xfrm>
                                            <a:off x="0" y="0"/>
                                            <a:ext cx="4848860" cy="3098165"/>
                                          </a:xfrm>
                                          <a:prstGeom prst="rect">
                                            <a:avLst/>
                                          </a:prstGeom>
                                        </pic:spPr>
                                      </pic:pic>
                                    </a:graphicData>
                                  </a:graphic>
                                </wp:inline>
                              </w:drawing>
                            </w:r>
                          </w:p>
                          <w:p>
                            <w:pPr>
                              <w:ind w:firstLine="442" w:firstLineChars="200"/>
                              <w:jc w:val="left"/>
                              <w:rPr>
                                <w:rFonts w:hint="eastAsia" w:ascii="Times New Roman" w:hAnsi="Times New Roman" w:eastAsia="宋体" w:cs="Times New Roman"/>
                                <w:b/>
                                <w:bCs/>
                                <w:color w:val="000000" w:themeColor="text1"/>
                                <w:kern w:val="24"/>
                                <w:sz w:val="22"/>
                                <w:lang w:eastAsia="zh-CN"/>
                                <w14:textFill>
                                  <w14:solidFill>
                                    <w14:schemeClr w14:val="tx1"/>
                                  </w14:solidFill>
                                </w14:textFill>
                              </w:rPr>
                            </w:pPr>
                          </w:p>
                          <w:p>
                            <w:pPr>
                              <w:ind w:firstLine="440" w:firstLineChars="200"/>
                              <w:jc w:val="left"/>
                              <w:rPr>
                                <w:rFonts w:hint="default" w:ascii="Times New Roman" w:hAnsi="Times New Roman" w:eastAsia="宋体" w:cs="Times New Roman"/>
                                <w:color w:val="000000" w:themeColor="text1"/>
                                <w:kern w:val="24"/>
                                <w:sz w:val="22"/>
                                <w14:textFill>
                                  <w14:solidFill>
                                    <w14:schemeClr w14:val="tx1"/>
                                  </w14:solidFill>
                                </w14:textFill>
                              </w:rPr>
                            </w:pPr>
                          </w:p>
                          <w:p>
                            <w:pPr>
                              <w:ind w:firstLine="440" w:firstLineChars="200"/>
                              <w:jc w:val="left"/>
                              <w:rPr>
                                <w:rFonts w:hint="default" w:ascii="Times New Roman" w:hAnsi="Times New Roman" w:eastAsia="宋体" w:cs="Times New Roman"/>
                                <w:color w:val="000000" w:themeColor="text1"/>
                                <w:kern w:val="24"/>
                                <w:sz w:val="22"/>
                                <w14:textFill>
                                  <w14:solidFill>
                                    <w14:schemeClr w14:val="tx1"/>
                                  </w14:solidFill>
                                </w14:textFill>
                              </w:rPr>
                            </w:pPr>
                          </w:p>
                        </w:txbxContent>
                      </wps:txbx>
                      <wps:bodyPr wrap="square">
                        <a:noAutofit/>
                      </wps:bodyPr>
                    </wps:wsp>
                  </a:graphicData>
                </a:graphic>
              </wp:anchor>
            </w:drawing>
          </mc:Choice>
          <mc:Fallback>
            <w:pict>
              <v:rect id="_x0000_s1026" o:spid="_x0000_s1026" o:spt="1" style="position:absolute;left:0pt;margin-left:37.7pt;margin-top:164.4pt;height:674.6pt;width:545.55pt;mso-position-horizontal-relative:margin;z-index:251672576;mso-width-relative:page;mso-height-relative:page;" filled="f" stroked="f" coordsize="21600,21600" o:gfxdata="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L6+ruzcAAAADAEA&#10;AA8AAAAAAAAAAQAgAAAAIgAAAGRycy9kb3ducmV2LnhtbFBLAQIUABQAAAAIAIdO4kBM+dYgpAEA&#10;ADsDAAAOAAAAAAAAAAEAIAAAACsBAABkcnMvZTJvRG9jLnhtbFBLBQYAAAAABgAGAFkBAABBBQAA&#10;AAA=&#10;">
                <v:fill on="f" focussize="0,0"/>
                <v:stroke on="f"/>
                <v:imagedata o:title=""/>
                <o:lock v:ext="edit" aspectratio="f"/>
                <v:textbox>
                  <w:txbxContent>
                    <w:p>
                      <w:pPr>
                        <w:spacing w:line="360" w:lineRule="auto"/>
                        <w:ind w:firstLine="440" w:firstLineChars="200"/>
                        <w:jc w:val="left"/>
                        <w:rPr>
                          <w:rFonts w:hint="default" w:ascii="Times New Roman" w:hAnsi="Times New Roman" w:eastAsia="宋体" w:cs="Times New Roman"/>
                          <w:b/>
                          <w:bCs/>
                          <w:color w:val="000000" w:themeColor="text1"/>
                          <w:kern w:val="24"/>
                          <w:sz w:val="22"/>
                          <w14:textFill>
                            <w14:solidFill>
                              <w14:schemeClr w14:val="tx1"/>
                            </w14:solidFill>
                          </w14:textFill>
                        </w:rPr>
                      </w:pPr>
                      <w:r>
                        <w:rPr>
                          <w:rFonts w:hint="default" w:ascii="Times New Roman" w:hAnsi="Times New Roman" w:eastAsia="宋体" w:cs="Times New Roman"/>
                          <w:color w:val="000000" w:themeColor="text1"/>
                          <w:kern w:val="24"/>
                          <w:sz w:val="22"/>
                          <w14:textFill>
                            <w14:solidFill>
                              <w14:schemeClr w14:val="tx1"/>
                            </w14:solidFill>
                          </w14:textFill>
                        </w:rPr>
                        <w:t>[</w:t>
                      </w:r>
                      <w:r>
                        <w:rPr>
                          <w:rFonts w:hint="eastAsia" w:ascii="Times New Roman" w:hAnsi="Times New Roman" w:eastAsia="宋体" w:cs="Times New Roman"/>
                          <w:color w:val="000000" w:themeColor="text1"/>
                          <w:kern w:val="24"/>
                          <w:sz w:val="22"/>
                          <w:lang w:val="en-US" w:eastAsia="zh-CN"/>
                          <w14:textFill>
                            <w14:solidFill>
                              <w14:schemeClr w14:val="tx1"/>
                            </w14:solidFill>
                          </w14:textFill>
                        </w:rPr>
                        <w:t>1</w:t>
                      </w:r>
                      <w:r>
                        <w:rPr>
                          <w:rFonts w:hint="default" w:ascii="Times New Roman" w:hAnsi="Times New Roman" w:eastAsia="宋体" w:cs="Times New Roman"/>
                          <w:color w:val="000000" w:themeColor="text1"/>
                          <w:kern w:val="24"/>
                          <w:sz w:val="22"/>
                          <w14:textFill>
                            <w14:solidFill>
                              <w14:schemeClr w14:val="tx1"/>
                            </w14:solidFill>
                          </w14:textFill>
                        </w:rPr>
                        <w:t>]</w:t>
                      </w:r>
                      <w:r>
                        <w:rPr>
                          <w:rFonts w:hint="default" w:ascii="Times New Roman" w:hAnsi="Times New Roman" w:eastAsia="宋体" w:cs="Times New Roman"/>
                          <w:b/>
                          <w:bCs/>
                          <w:color w:val="000000" w:themeColor="text1"/>
                          <w:kern w:val="24"/>
                          <w:sz w:val="22"/>
                          <w14:textFill>
                            <w14:solidFill>
                              <w14:schemeClr w14:val="tx1"/>
                            </w14:solidFill>
                          </w14:textFill>
                        </w:rPr>
                        <w:t>All topological bands of all nonmagnetic stoichiometric materials</w:t>
                      </w:r>
                    </w:p>
                    <w:p>
                      <w:pPr>
                        <w:spacing w:line="360" w:lineRule="auto"/>
                        <w:ind w:firstLine="442" w:firstLineChars="200"/>
                        <w:jc w:val="left"/>
                        <w:rPr>
                          <w:rFonts w:hint="default" w:ascii="Times New Roman" w:hAnsi="Times New Roman" w:eastAsia="宋体" w:cs="Times New Roman"/>
                          <w:b/>
                          <w:bCs/>
                          <w:color w:val="C00000"/>
                          <w:kern w:val="24"/>
                          <w:sz w:val="22"/>
                        </w:rPr>
                      </w:pPr>
                      <w:r>
                        <w:rPr>
                          <w:rFonts w:hint="default" w:ascii="Times New Roman" w:hAnsi="Times New Roman" w:eastAsia="宋体" w:cs="Times New Roman"/>
                          <w:b/>
                          <w:bCs/>
                          <w:color w:val="C00000"/>
                          <w:kern w:val="24"/>
                          <w:sz w:val="22"/>
                        </w:rPr>
                        <w:t>非磁性化学计量材料的拓扑带</w:t>
                      </w:r>
                    </w:p>
                    <w:p>
                      <w:pPr>
                        <w:spacing w:line="360" w:lineRule="auto"/>
                        <w:ind w:firstLine="442" w:firstLineChars="200"/>
                        <w:jc w:val="left"/>
                        <w:rPr>
                          <w:rFonts w:hint="eastAsia" w:ascii="Times New Roman" w:hAnsi="Times New Roman" w:eastAsia="宋体" w:cs="Times New Roman"/>
                          <w:color w:val="000000" w:themeColor="text1"/>
                          <w:kern w:val="24"/>
                          <w:sz w:val="22"/>
                          <w:lang w:eastAsia="zh-CN"/>
                          <w14:textFill>
                            <w14:solidFill>
                              <w14:schemeClr w14:val="tx1"/>
                            </w14:solidFill>
                          </w14:textFill>
                        </w:rPr>
                      </w:pPr>
                      <w:r>
                        <w:rPr>
                          <w:rFonts w:hint="eastAsia" w:ascii="Times New Roman" w:hAnsi="Times New Roman" w:eastAsia="宋体" w:cs="Times New Roman"/>
                          <w:b/>
                          <w:bCs/>
                          <w:color w:val="000000" w:themeColor="text1"/>
                          <w:kern w:val="24"/>
                          <w:sz w:val="22"/>
                          <w:lang w:eastAsia="zh-CN"/>
                          <w14:textFill>
                            <w14:solidFill>
                              <w14:schemeClr w14:val="tx1"/>
                            </w14:solidFill>
                          </w14:textFill>
                        </w:rPr>
                        <w:t>出版信息</w:t>
                      </w:r>
                      <w:r>
                        <w:rPr>
                          <w:rFonts w:hint="eastAsia" w:ascii="Times New Roman" w:hAnsi="Times New Roman" w:eastAsia="宋体" w:cs="Times New Roman"/>
                          <w:color w:val="000000" w:themeColor="text1"/>
                          <w:kern w:val="24"/>
                          <w:sz w:val="22"/>
                          <w:lang w:eastAsia="zh-CN"/>
                          <w14:textFill>
                            <w14:solidFill>
                              <w14:schemeClr w14:val="tx1"/>
                            </w14:solidFill>
                          </w14:textFill>
                        </w:rPr>
                        <w:t>：Science, 20 MAY 2022, VOL 376, ISSUE 6595</w:t>
                      </w:r>
                    </w:p>
                    <w:p>
                      <w:pPr>
                        <w:spacing w:line="360" w:lineRule="auto"/>
                        <w:ind w:firstLine="442" w:firstLineChars="200"/>
                        <w:jc w:val="left"/>
                        <w:rPr>
                          <w:rFonts w:hint="default" w:ascii="Times New Roman" w:hAnsi="Times New Roman" w:eastAsia="宋体" w:cs="Times New Roman"/>
                          <w:color w:val="000000" w:themeColor="text1"/>
                          <w:kern w:val="24"/>
                          <w:sz w:val="22"/>
                          <w14:textFill>
                            <w14:solidFill>
                              <w14:schemeClr w14:val="tx1"/>
                            </w14:solidFill>
                          </w14:textFill>
                        </w:rPr>
                      </w:pPr>
                      <w:r>
                        <w:rPr>
                          <w:rFonts w:hint="default" w:ascii="Times New Roman" w:hAnsi="Times New Roman" w:eastAsia="宋体" w:cs="Times New Roman"/>
                          <w:b/>
                          <w:bCs/>
                          <w:color w:val="000000" w:themeColor="text1"/>
                          <w:kern w:val="24"/>
                          <w:sz w:val="22"/>
                          <w:lang w:eastAsia="zh-CN"/>
                          <w14:textFill>
                            <w14:solidFill>
                              <w14:schemeClr w14:val="tx1"/>
                            </w14:solidFill>
                          </w14:textFill>
                        </w:rPr>
                        <w:t>作者：</w:t>
                      </w:r>
                      <w:r>
                        <w:rPr>
                          <w:rFonts w:hint="default" w:ascii="Times New Roman" w:hAnsi="Times New Roman" w:eastAsia="宋体" w:cs="Times New Roman"/>
                          <w:color w:val="000000" w:themeColor="text1"/>
                          <w:kern w:val="24"/>
                          <w:sz w:val="22"/>
                          <w14:textFill>
                            <w14:solidFill>
                              <w14:schemeClr w14:val="tx1"/>
                            </w14:solidFill>
                          </w14:textFill>
                        </w:rPr>
                        <w:t>MAIA G. VERGNIORY, BENJAMIN J. WIEDER, LUIS ELCOROSTUART, S. P. PARKIN, NICOLAS REGNAULT, etc.</w:t>
                      </w:r>
                    </w:p>
                    <w:p>
                      <w:pPr>
                        <w:spacing w:line="360" w:lineRule="auto"/>
                        <w:ind w:firstLine="442" w:firstLineChars="200"/>
                        <w:jc w:val="left"/>
                        <w:rPr>
                          <w:rFonts w:hint="eastAsia" w:ascii="Times New Roman" w:hAnsi="Times New Roman" w:eastAsia="宋体" w:cs="Times New Roman"/>
                          <w:b w:val="0"/>
                          <w:bCs w:val="0"/>
                          <w:color w:val="000000" w:themeColor="text1"/>
                          <w:kern w:val="24"/>
                          <w:sz w:val="22"/>
                          <w:lang w:eastAsia="zh-CN"/>
                          <w14:textFill>
                            <w14:solidFill>
                              <w14:schemeClr w14:val="tx1"/>
                            </w14:solidFill>
                          </w14:textFill>
                        </w:rPr>
                      </w:pPr>
                      <w:r>
                        <w:rPr>
                          <w:rFonts w:hint="eastAsia" w:ascii="Times New Roman" w:hAnsi="Times New Roman" w:eastAsia="宋体" w:cs="Times New Roman"/>
                          <w:b/>
                          <w:bCs/>
                          <w:color w:val="000000" w:themeColor="text1"/>
                          <w:kern w:val="24"/>
                          <w:sz w:val="22"/>
                          <w:lang w:eastAsia="zh-CN"/>
                          <w14:textFill>
                            <w14:solidFill>
                              <w14:schemeClr w14:val="tx1"/>
                            </w14:solidFill>
                          </w14:textFill>
                        </w:rPr>
                        <w:t>第一作者单位：</w:t>
                      </w:r>
                      <w:r>
                        <w:rPr>
                          <w:rFonts w:hint="eastAsia" w:ascii="Times New Roman" w:hAnsi="Times New Roman" w:eastAsia="宋体" w:cs="Times New Roman"/>
                          <w:b w:val="0"/>
                          <w:bCs w:val="0"/>
                          <w:color w:val="000000" w:themeColor="text1"/>
                          <w:kern w:val="24"/>
                          <w:sz w:val="22"/>
                          <w:lang w:eastAsia="zh-CN"/>
                          <w14:textFill>
                            <w14:solidFill>
                              <w14:schemeClr w14:val="tx1"/>
                            </w14:solidFill>
                          </w14:textFill>
                        </w:rPr>
                        <w:t>Donostia International Physics Center, 20018 Donostia–San Sebastian, Spain. IKERBASQUE, Basque Foundation for Science, Bilbao, Spain. Max Planck Institute for Chemical Physics of Solids, 01187 Dresden, Germany.</w:t>
                      </w:r>
                    </w:p>
                    <w:p>
                      <w:pPr>
                        <w:spacing w:line="360" w:lineRule="auto"/>
                        <w:ind w:firstLine="442" w:firstLineChars="200"/>
                        <w:jc w:val="left"/>
                        <w:rPr>
                          <w:rFonts w:hint="default" w:ascii="Times New Roman" w:hAnsi="Times New Roman" w:eastAsia="宋体" w:cs="Times New Roman"/>
                          <w:b/>
                          <w:bCs/>
                          <w:color w:val="000000" w:themeColor="text1"/>
                          <w:kern w:val="24"/>
                          <w:sz w:val="22"/>
                          <w:lang w:eastAsia="zh-CN"/>
                          <w14:textFill>
                            <w14:solidFill>
                              <w14:schemeClr w14:val="tx1"/>
                            </w14:solidFill>
                          </w14:textFill>
                        </w:rPr>
                      </w:pPr>
                      <w:r>
                        <w:rPr>
                          <w:rFonts w:hint="eastAsia" w:ascii="Times New Roman" w:hAnsi="Times New Roman" w:eastAsia="宋体" w:cs="Times New Roman"/>
                          <w:b/>
                          <w:bCs/>
                          <w:color w:val="000000" w:themeColor="text1"/>
                          <w:kern w:val="24"/>
                          <w:sz w:val="22"/>
                          <w:lang w:eastAsia="zh-CN"/>
                          <w14:textFill>
                            <w14:solidFill>
                              <w14:schemeClr w14:val="tx1"/>
                            </w14:solidFill>
                          </w14:textFill>
                        </w:rPr>
                        <w:t>全文</w:t>
                      </w:r>
                      <w:r>
                        <w:rPr>
                          <w:rFonts w:hint="default" w:ascii="Times New Roman" w:hAnsi="Times New Roman" w:eastAsia="宋体" w:cs="Times New Roman"/>
                          <w:b/>
                          <w:bCs/>
                          <w:color w:val="000000" w:themeColor="text1"/>
                          <w:kern w:val="24"/>
                          <w:sz w:val="22"/>
                          <w:lang w:eastAsia="zh-CN"/>
                          <w14:textFill>
                            <w14:solidFill>
                              <w14:schemeClr w14:val="tx1"/>
                            </w14:solidFill>
                          </w14:textFill>
                        </w:rPr>
                        <w:t>链接：</w:t>
                      </w:r>
                      <w:r>
                        <w:rPr>
                          <w:rFonts w:hint="default" w:ascii="Times New Roman" w:hAnsi="Times New Roman" w:eastAsia="宋体" w:cs="Times New Roman"/>
                          <w:b w:val="0"/>
                          <w:bCs w:val="0"/>
                          <w:color w:val="000000" w:themeColor="text1"/>
                          <w:kern w:val="24"/>
                          <w:sz w:val="22"/>
                          <w:lang w:eastAsia="zh-CN"/>
                          <w14:textFill>
                            <w14:solidFill>
                              <w14:schemeClr w14:val="tx1"/>
                            </w14:solidFill>
                          </w14:textFill>
                        </w:rPr>
                        <w:fldChar w:fldCharType="begin"/>
                      </w:r>
                      <w:r>
                        <w:rPr>
                          <w:rFonts w:hint="default" w:ascii="Times New Roman" w:hAnsi="Times New Roman" w:eastAsia="宋体" w:cs="Times New Roman"/>
                          <w:b w:val="0"/>
                          <w:bCs w:val="0"/>
                          <w:color w:val="000000" w:themeColor="text1"/>
                          <w:kern w:val="24"/>
                          <w:sz w:val="22"/>
                          <w:lang w:eastAsia="zh-CN"/>
                          <w14:textFill>
                            <w14:solidFill>
                              <w14:schemeClr w14:val="tx1"/>
                            </w14:solidFill>
                          </w14:textFill>
                        </w:rPr>
                        <w:instrText xml:space="preserve"> HYPERLINK "https://www.science.org/doi/10.1126/science.abg9094" </w:instrText>
                      </w:r>
                      <w:r>
                        <w:rPr>
                          <w:rFonts w:hint="default" w:ascii="Times New Roman" w:hAnsi="Times New Roman" w:eastAsia="宋体" w:cs="Times New Roman"/>
                          <w:b w:val="0"/>
                          <w:bCs w:val="0"/>
                          <w:color w:val="000000" w:themeColor="text1"/>
                          <w:kern w:val="24"/>
                          <w:sz w:val="22"/>
                          <w:lang w:eastAsia="zh-CN"/>
                          <w14:textFill>
                            <w14:solidFill>
                              <w14:schemeClr w14:val="tx1"/>
                            </w14:solidFill>
                          </w14:textFill>
                        </w:rPr>
                        <w:fldChar w:fldCharType="separate"/>
                      </w:r>
                      <w:r>
                        <w:rPr>
                          <w:rStyle w:val="13"/>
                          <w:rFonts w:hint="default" w:ascii="Times New Roman" w:hAnsi="Times New Roman" w:eastAsia="宋体" w:cs="Times New Roman"/>
                          <w:b w:val="0"/>
                          <w:bCs w:val="0"/>
                          <w:color w:val="000000" w:themeColor="text1"/>
                          <w:kern w:val="24"/>
                          <w:sz w:val="22"/>
                          <w:lang w:eastAsia="zh-CN"/>
                          <w14:textFill>
                            <w14:solidFill>
                              <w14:schemeClr w14:val="tx1"/>
                            </w14:solidFill>
                          </w14:textFill>
                        </w:rPr>
                        <w:t>https://www.science.org/doi/10.1126/science.abg9094</w:t>
                      </w:r>
                      <w:r>
                        <w:rPr>
                          <w:rFonts w:hint="default" w:ascii="Times New Roman" w:hAnsi="Times New Roman" w:eastAsia="宋体" w:cs="Times New Roman"/>
                          <w:b w:val="0"/>
                          <w:bCs w:val="0"/>
                          <w:color w:val="000000" w:themeColor="text1"/>
                          <w:kern w:val="24"/>
                          <w:sz w:val="22"/>
                          <w:lang w:eastAsia="zh-CN"/>
                          <w14:textFill>
                            <w14:solidFill>
                              <w14:schemeClr w14:val="tx1"/>
                            </w14:solidFill>
                          </w14:textFill>
                        </w:rPr>
                        <w:fldChar w:fldCharType="end"/>
                      </w:r>
                    </w:p>
                    <w:p>
                      <w:pPr>
                        <w:spacing w:line="360" w:lineRule="auto"/>
                        <w:ind w:firstLine="442" w:firstLineChars="200"/>
                        <w:jc w:val="left"/>
                        <w:rPr>
                          <w:rFonts w:hint="default" w:ascii="Times New Roman" w:hAnsi="Times New Roman" w:eastAsia="宋体" w:cs="Times New Roman"/>
                          <w:color w:val="000000" w:themeColor="text1"/>
                          <w:kern w:val="24"/>
                          <w:sz w:val="22"/>
                          <w:lang w:val="en-US" w:eastAsia="zh-CN"/>
                          <w14:textFill>
                            <w14:solidFill>
                              <w14:schemeClr w14:val="tx1"/>
                            </w14:solidFill>
                          </w14:textFill>
                        </w:rPr>
                      </w:pPr>
                      <w:r>
                        <w:rPr>
                          <w:rFonts w:hint="eastAsia" w:ascii="Times New Roman" w:hAnsi="Times New Roman" w:eastAsia="宋体" w:cs="Times New Roman"/>
                          <w:b/>
                          <w:bCs/>
                          <w:color w:val="000000" w:themeColor="text1"/>
                          <w:kern w:val="24"/>
                          <w:sz w:val="22"/>
                          <w:lang w:val="en-US" w:eastAsia="zh-CN"/>
                          <w14:textFill>
                            <w14:solidFill>
                              <w14:schemeClr w14:val="tx1"/>
                            </w14:solidFill>
                          </w14:textFill>
                        </w:rPr>
                        <w:t>Abstract：</w:t>
                      </w:r>
                      <w:r>
                        <w:rPr>
                          <w:rFonts w:hint="eastAsia" w:ascii="Times New Roman" w:hAnsi="Times New Roman" w:eastAsia="宋体" w:cs="Times New Roman"/>
                          <w:color w:val="000000" w:themeColor="text1"/>
                          <w:kern w:val="24"/>
                          <w:sz w:val="22"/>
                          <w:lang w:val="en-US" w:eastAsia="zh-CN"/>
                          <w14:textFill>
                            <w14:solidFill>
                              <w14:schemeClr w14:val="tx1"/>
                            </w14:solidFill>
                          </w14:textFill>
                        </w:rPr>
                        <w:t>Topologically nontrivial materials were once thought to be the exception rather than the rule. More recently, high-throughput computations have shown that many more materials are topological than was initially thought. Vergniory et al. expanded this approach to include all processable entries in the Inorganic Crystal Structure Database and studied the materials’ band structure both at and away from Fermi energy. The researchers found that almost 88% of these materials had at least one topological band. </w:t>
                      </w:r>
                    </w:p>
                    <w:p>
                      <w:pPr>
                        <w:spacing w:line="360" w:lineRule="auto"/>
                        <w:ind w:firstLine="442" w:firstLineChars="200"/>
                        <w:jc w:val="left"/>
                        <w:rPr>
                          <w:rFonts w:hint="eastAsia" w:ascii="Times New Roman" w:hAnsi="Times New Roman" w:eastAsia="宋体" w:cs="Times New Roman"/>
                          <w:color w:val="000000" w:themeColor="text1"/>
                          <w:kern w:val="24"/>
                          <w:sz w:val="22"/>
                          <w:lang w:eastAsia="zh-CN"/>
                          <w14:textFill>
                            <w14:solidFill>
                              <w14:schemeClr w14:val="tx1"/>
                            </w14:solidFill>
                          </w14:textFill>
                        </w:rPr>
                      </w:pPr>
                      <w:r>
                        <w:rPr>
                          <w:rFonts w:hint="eastAsia" w:ascii="Times New Roman" w:hAnsi="Times New Roman" w:eastAsia="宋体" w:cs="Times New Roman"/>
                          <w:b/>
                          <w:bCs/>
                          <w:color w:val="000000" w:themeColor="text1"/>
                          <w:kern w:val="24"/>
                          <w:sz w:val="22"/>
                          <w:lang w:eastAsia="zh-CN"/>
                          <w14:textFill>
                            <w14:solidFill>
                              <w14:schemeClr w14:val="tx1"/>
                            </w14:solidFill>
                          </w14:textFill>
                        </w:rPr>
                        <w:t>摘要翻译：</w:t>
                      </w:r>
                      <w:r>
                        <w:rPr>
                          <w:rFonts w:hint="eastAsia" w:ascii="Times New Roman" w:hAnsi="Times New Roman" w:eastAsia="宋体" w:cs="Times New Roman"/>
                          <w:color w:val="000000" w:themeColor="text1"/>
                          <w:kern w:val="24"/>
                          <w:sz w:val="22"/>
                          <w:lang w:eastAsia="zh-CN"/>
                          <w14:textFill>
                            <w14:solidFill>
                              <w14:schemeClr w14:val="tx1"/>
                            </w14:solidFill>
                          </w14:textFill>
                        </w:rPr>
                        <w:t>拓扑上的非平凡材料曾经被认为是例外而非规律。最近，高通量计算表明，更多的材料比最初认为的具有拓扑性。作者将这种方法扩展到包括无机晶体结构数据库中所有可处理的条目，研究了材料在费米能量和远离费米能量时的能带结构。他们发现，几乎88%的材料至少有一个拓扑带。</w:t>
                      </w:r>
                    </w:p>
                    <w:p>
                      <w:pPr>
                        <w:ind w:firstLine="442" w:firstLineChars="200"/>
                        <w:jc w:val="left"/>
                        <w:rPr>
                          <w:rFonts w:hint="eastAsia" w:ascii="Times New Roman" w:hAnsi="Times New Roman" w:eastAsia="宋体" w:cs="Times New Roman"/>
                          <w:b/>
                          <w:bCs/>
                          <w:color w:val="000000" w:themeColor="text1"/>
                          <w:kern w:val="24"/>
                          <w:sz w:val="22"/>
                          <w:lang w:eastAsia="zh-CN"/>
                          <w14:textFill>
                            <w14:solidFill>
                              <w14:schemeClr w14:val="tx1"/>
                            </w14:solidFill>
                          </w14:textFill>
                        </w:rPr>
                      </w:pPr>
                      <w:r>
                        <w:rPr>
                          <w:rFonts w:hint="eastAsia" w:ascii="Times New Roman" w:hAnsi="Times New Roman" w:eastAsia="宋体" w:cs="Times New Roman"/>
                          <w:b/>
                          <w:bCs/>
                          <w:color w:val="000000" w:themeColor="text1"/>
                          <w:kern w:val="24"/>
                          <w:sz w:val="22"/>
                          <w:lang w:eastAsia="zh-CN"/>
                          <w14:textFill>
                            <w14:solidFill>
                              <w14:schemeClr w14:val="tx1"/>
                            </w14:solidFill>
                          </w14:textFill>
                        </w:rPr>
                        <w:t>文中插图：</w:t>
                      </w:r>
                    </w:p>
                    <w:p>
                      <w:pPr>
                        <w:keepNext w:val="0"/>
                        <w:keepLines w:val="0"/>
                        <w:widowControl/>
                        <w:suppressLineNumbers w:val="0"/>
                        <w:jc w:val="center"/>
                        <w:rPr>
                          <w:rFonts w:hint="eastAsia" w:eastAsiaTheme="minorEastAsia"/>
                          <w:lang w:eastAsia="zh-CN"/>
                        </w:rPr>
                      </w:pPr>
                      <w:r>
                        <w:rPr>
                          <w:rFonts w:hint="eastAsia" w:eastAsiaTheme="minorEastAsia"/>
                          <w:lang w:eastAsia="zh-CN"/>
                        </w:rPr>
                        <w:drawing>
                          <wp:inline distT="0" distB="0" distL="114300" distR="114300">
                            <wp:extent cx="4848860" cy="3098165"/>
                            <wp:effectExtent l="0" t="0" r="8890" b="6985"/>
                            <wp:docPr id="16" name="图片 16" descr="2022060301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0220603011428"/>
                                    <pic:cNvPicPr>
                                      <a:picLocks noChangeAspect="1"/>
                                    </pic:cNvPicPr>
                                  </pic:nvPicPr>
                                  <pic:blipFill>
                                    <a:blip r:embed="rId9"/>
                                    <a:stretch>
                                      <a:fillRect/>
                                    </a:stretch>
                                  </pic:blipFill>
                                  <pic:spPr>
                                    <a:xfrm>
                                      <a:off x="0" y="0"/>
                                      <a:ext cx="4848860" cy="3098165"/>
                                    </a:xfrm>
                                    <a:prstGeom prst="rect">
                                      <a:avLst/>
                                    </a:prstGeom>
                                  </pic:spPr>
                                </pic:pic>
                              </a:graphicData>
                            </a:graphic>
                          </wp:inline>
                        </w:drawing>
                      </w:r>
                    </w:p>
                    <w:p>
                      <w:pPr>
                        <w:ind w:firstLine="442" w:firstLineChars="200"/>
                        <w:jc w:val="left"/>
                        <w:rPr>
                          <w:rFonts w:hint="eastAsia" w:ascii="Times New Roman" w:hAnsi="Times New Roman" w:eastAsia="宋体" w:cs="Times New Roman"/>
                          <w:b/>
                          <w:bCs/>
                          <w:color w:val="000000" w:themeColor="text1"/>
                          <w:kern w:val="24"/>
                          <w:sz w:val="22"/>
                          <w:lang w:eastAsia="zh-CN"/>
                          <w14:textFill>
                            <w14:solidFill>
                              <w14:schemeClr w14:val="tx1"/>
                            </w14:solidFill>
                          </w14:textFill>
                        </w:rPr>
                      </w:pPr>
                    </w:p>
                    <w:p>
                      <w:pPr>
                        <w:ind w:firstLine="440" w:firstLineChars="200"/>
                        <w:jc w:val="left"/>
                        <w:rPr>
                          <w:rFonts w:hint="default" w:ascii="Times New Roman" w:hAnsi="Times New Roman" w:eastAsia="宋体" w:cs="Times New Roman"/>
                          <w:color w:val="000000" w:themeColor="text1"/>
                          <w:kern w:val="24"/>
                          <w:sz w:val="22"/>
                          <w14:textFill>
                            <w14:solidFill>
                              <w14:schemeClr w14:val="tx1"/>
                            </w14:solidFill>
                          </w14:textFill>
                        </w:rPr>
                      </w:pPr>
                    </w:p>
                    <w:p>
                      <w:pPr>
                        <w:ind w:firstLine="440" w:firstLineChars="200"/>
                        <w:jc w:val="left"/>
                        <w:rPr>
                          <w:rFonts w:hint="default" w:ascii="Times New Roman" w:hAnsi="Times New Roman" w:eastAsia="宋体" w:cs="Times New Roman"/>
                          <w:color w:val="000000" w:themeColor="text1"/>
                          <w:kern w:val="24"/>
                          <w:sz w:val="22"/>
                          <w14:textFill>
                            <w14:solidFill>
                              <w14:schemeClr w14:val="tx1"/>
                            </w14:solidFill>
                          </w14:textFill>
                        </w:rPr>
                      </w:pPr>
                    </w:p>
                  </w:txbxContent>
                </v:textbox>
              </v:rect>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726440</wp:posOffset>
                </wp:positionH>
                <wp:positionV relativeFrom="paragraph">
                  <wp:posOffset>1490345</wp:posOffset>
                </wp:positionV>
                <wp:extent cx="1731645" cy="486410"/>
                <wp:effectExtent l="0" t="0" r="0" b="0"/>
                <wp:wrapNone/>
                <wp:docPr id="58" name="矩形 58"/>
                <wp:cNvGraphicFramePr/>
                <a:graphic xmlns:a="http://schemas.openxmlformats.org/drawingml/2006/main">
                  <a:graphicData uri="http://schemas.microsoft.com/office/word/2010/wordprocessingShape">
                    <wps:wsp>
                      <wps:cNvSpPr/>
                      <wps:spPr>
                        <a:xfrm>
                          <a:off x="0" y="0"/>
                          <a:ext cx="1731645" cy="486410"/>
                        </a:xfrm>
                        <a:prstGeom prst="rect">
                          <a:avLst/>
                        </a:prstGeom>
                      </wps:spPr>
                      <wps:txbx>
                        <w:txbxContent>
                          <w:p>
                            <w:pPr>
                              <w:snapToGrid w:val="0"/>
                              <w:rPr>
                                <w:rFonts w:hint="eastAsia" w:ascii="思源黑体 CN Bold" w:hAnsi="思源黑体 CN Bold" w:eastAsia="思源黑体 CN Bold"/>
                                <w:i/>
                                <w:iCs/>
                                <w:color w:val="FFFFFF" w:themeColor="background1"/>
                                <w:kern w:val="24"/>
                                <w:sz w:val="48"/>
                                <w:szCs w:val="48"/>
                                <w:lang w:eastAsia="zh-CN"/>
                                <w14:textFill>
                                  <w14:solidFill>
                                    <w14:schemeClr w14:val="bg1"/>
                                  </w14:solidFill>
                                </w14:textFill>
                              </w:rPr>
                            </w:pPr>
                            <w:r>
                              <w:rPr>
                                <w:rFonts w:hint="eastAsia" w:ascii="思源黑体 CN Bold" w:hAnsi="思源黑体 CN Bold" w:eastAsia="思源黑体 CN Bold"/>
                                <w:i/>
                                <w:iCs/>
                                <w:color w:val="FFFFFF" w:themeColor="background1"/>
                                <w:kern w:val="24"/>
                                <w:sz w:val="48"/>
                                <w:szCs w:val="48"/>
                                <w:lang w:eastAsia="zh-CN"/>
                                <w14:textFill>
                                  <w14:solidFill>
                                    <w14:schemeClr w14:val="bg1"/>
                                  </w14:solidFill>
                                </w14:textFill>
                              </w:rPr>
                              <w:t>物理学</w:t>
                            </w:r>
                          </w:p>
                        </w:txbxContent>
                      </wps:txbx>
                      <wps:bodyPr wrap="square">
                        <a:spAutoFit/>
                      </wps:bodyPr>
                    </wps:wsp>
                  </a:graphicData>
                </a:graphic>
              </wp:anchor>
            </w:drawing>
          </mc:Choice>
          <mc:Fallback>
            <w:pict>
              <v:rect id="_x0000_s1026" o:spid="_x0000_s1026" o:spt="1" style="position:absolute;left:0pt;margin-left:57.2pt;margin-top:117.35pt;height:38.3pt;width:136.35pt;z-index:251667456;mso-width-relative:page;mso-height-relative:page;" filled="f" stroked="f" coordsize="21600,21600" o:gfxdata="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bmxh52gAAAAsBAAAP&#10;AAAAAAAAAAEAIAAAACIAAABkcnMvZG93bnJldi54bWxQSwECFAAUAAAACACHTuJAsK9aeqQBAAA8&#10;AwAADgAAAAAAAAABACAAAAApAQAAZHJzL2Uyb0RvYy54bWxQSwUGAAAAAAYABgBZAQAAPwUAAAAA&#10;">
                <v:fill on="f" focussize="0,0"/>
                <v:stroke on="f"/>
                <v:imagedata o:title=""/>
                <o:lock v:ext="edit" aspectratio="f"/>
                <v:textbox style="mso-fit-shape-to-text:t;">
                  <w:txbxContent>
                    <w:p>
                      <w:pPr>
                        <w:snapToGrid w:val="0"/>
                        <w:rPr>
                          <w:rFonts w:hint="eastAsia" w:ascii="思源黑体 CN Bold" w:hAnsi="思源黑体 CN Bold" w:eastAsia="思源黑体 CN Bold"/>
                          <w:i/>
                          <w:iCs/>
                          <w:color w:val="FFFFFF" w:themeColor="background1"/>
                          <w:kern w:val="24"/>
                          <w:sz w:val="48"/>
                          <w:szCs w:val="48"/>
                          <w:lang w:eastAsia="zh-CN"/>
                          <w14:textFill>
                            <w14:solidFill>
                              <w14:schemeClr w14:val="bg1"/>
                            </w14:solidFill>
                          </w14:textFill>
                        </w:rPr>
                      </w:pPr>
                      <w:r>
                        <w:rPr>
                          <w:rFonts w:hint="eastAsia" w:ascii="思源黑体 CN Bold" w:hAnsi="思源黑体 CN Bold" w:eastAsia="思源黑体 CN Bold"/>
                          <w:i/>
                          <w:iCs/>
                          <w:color w:val="FFFFFF" w:themeColor="background1"/>
                          <w:kern w:val="24"/>
                          <w:sz w:val="48"/>
                          <w:szCs w:val="48"/>
                          <w:lang w:eastAsia="zh-CN"/>
                          <w14:textFill>
                            <w14:solidFill>
                              <w14:schemeClr w14:val="bg1"/>
                            </w14:solidFill>
                          </w14:textFill>
                        </w:rPr>
                        <w:t>物理学</w:t>
                      </w:r>
                    </w:p>
                  </w:txbxContent>
                </v:textbox>
              </v:rect>
            </w:pict>
          </mc:Fallback>
        </mc:AlternateContent>
      </w:r>
      <w:r>
        <mc:AlternateContent>
          <mc:Choice Requires="wps">
            <w:drawing>
              <wp:anchor distT="0" distB="0" distL="114300" distR="114300" simplePos="0" relativeHeight="251669504" behindDoc="0" locked="0" layoutInCell="1" allowOverlap="1">
                <wp:simplePos x="0" y="0"/>
                <wp:positionH relativeFrom="margin">
                  <wp:posOffset>389890</wp:posOffset>
                </wp:positionH>
                <wp:positionV relativeFrom="paragraph">
                  <wp:posOffset>658495</wp:posOffset>
                </wp:positionV>
                <wp:extent cx="6767830" cy="805180"/>
                <wp:effectExtent l="0" t="0" r="0" b="0"/>
                <wp:wrapNone/>
                <wp:docPr id="63" name="矩形 63"/>
                <wp:cNvGraphicFramePr/>
                <a:graphic xmlns:a="http://schemas.openxmlformats.org/drawingml/2006/main">
                  <a:graphicData uri="http://schemas.microsoft.com/office/word/2010/wordprocessingShape">
                    <wps:wsp>
                      <wps:cNvSpPr/>
                      <wps:spPr>
                        <a:xfrm>
                          <a:off x="0" y="0"/>
                          <a:ext cx="6767830" cy="805180"/>
                        </a:xfrm>
                        <a:prstGeom prst="rect">
                          <a:avLst/>
                        </a:prstGeom>
                      </wps:spPr>
                      <wps:txbx>
                        <w:txbxContent>
                          <w:p>
                            <w:pPr>
                              <w:keepNext w:val="0"/>
                              <w:keepLines w:val="0"/>
                              <w:pageBreakBefore w:val="0"/>
                              <w:widowControl/>
                              <w:kinsoku/>
                              <w:wordWrap/>
                              <w:overflowPunct/>
                              <w:topLinePunct w:val="0"/>
                              <w:autoSpaceDE/>
                              <w:autoSpaceDN/>
                              <w:bidi w:val="0"/>
                              <w:adjustRightInd/>
                              <w:snapToGrid/>
                              <w:spacing w:line="360" w:lineRule="auto"/>
                              <w:ind w:firstLine="440" w:firstLineChars="200"/>
                              <w:jc w:val="left"/>
                              <w:textAlignment w:val="auto"/>
                              <w:rPr>
                                <w:rFonts w:hint="eastAsia" w:ascii="宋体" w:hAnsi="宋体" w:eastAsia="宋体" w:cs="宋体"/>
                                <w:color w:val="000000" w:themeColor="text1"/>
                                <w:kern w:val="24"/>
                                <w:sz w:val="22"/>
                                <w:szCs w:val="22"/>
                                <w:lang w:val="en-US" w:eastAsia="zh-CN"/>
                                <w14:textFill>
                                  <w14:solidFill>
                                    <w14:schemeClr w14:val="tx1"/>
                                  </w14:solidFill>
                                </w14:textFill>
                              </w:rPr>
                            </w:pPr>
                            <w:r>
                              <w:rPr>
                                <w:rFonts w:hint="eastAsia" w:ascii="宋体" w:hAnsi="宋体" w:eastAsia="宋体" w:cs="宋体"/>
                                <w:color w:val="000000" w:themeColor="text1"/>
                                <w:kern w:val="24"/>
                                <w:sz w:val="22"/>
                                <w:szCs w:val="22"/>
                                <w14:textFill>
                                  <w14:solidFill>
                                    <w14:schemeClr w14:val="tx1"/>
                                  </w14:solidFill>
                                </w14:textFill>
                              </w:rPr>
                              <w:t>美国Science(《科学》)、英国Nature(《自然》)及美国Cell(《细胞》)是国际公认的三大享有最高学术声誉的科技期刊，发表在这三大期刊上的论文简称CNS论文。</w:t>
                            </w:r>
                          </w:p>
                        </w:txbxContent>
                      </wps:txbx>
                      <wps:bodyPr wrap="square">
                        <a:noAutofit/>
                      </wps:bodyPr>
                    </wps:wsp>
                  </a:graphicData>
                </a:graphic>
              </wp:anchor>
            </w:drawing>
          </mc:Choice>
          <mc:Fallback>
            <w:pict>
              <v:rect id="_x0000_s1026" o:spid="_x0000_s1026" o:spt="1" style="position:absolute;left:0pt;margin-left:30.7pt;margin-top:51.85pt;height:63.4pt;width:532.9pt;mso-position-horizontal-relative:margin;z-index:251669504;mso-width-relative:page;mso-height-relative:page;" filled="f" stroked="f" coordsize="21600,21600" o:gfxdata="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tAgBN2wAAAAsBAAAP&#10;AAAAAAAAAAEAIAAAACIAAABkcnMvZG93bnJldi54bWxQSwECFAAUAAAACACHTuJAGZcI9aMBAAA8&#10;AwAADgAAAAAAAAABACAAAAAqAQAAZHJzL2Uyb0RvYy54bWxQSwUGAAAAAAYABgBZAQAAPwUAAAAA&#10;">
                <v:fill on="f" focussize="0,0"/>
                <v:stroke on="f"/>
                <v:imagedata o:title=""/>
                <o:lock v:ext="edit" aspectratio="f"/>
                <v:textbox>
                  <w:txbxContent>
                    <w:p>
                      <w:pPr>
                        <w:keepNext w:val="0"/>
                        <w:keepLines w:val="0"/>
                        <w:pageBreakBefore w:val="0"/>
                        <w:widowControl/>
                        <w:kinsoku/>
                        <w:wordWrap/>
                        <w:overflowPunct/>
                        <w:topLinePunct w:val="0"/>
                        <w:autoSpaceDE/>
                        <w:autoSpaceDN/>
                        <w:bidi w:val="0"/>
                        <w:adjustRightInd/>
                        <w:snapToGrid/>
                        <w:spacing w:line="360" w:lineRule="auto"/>
                        <w:ind w:firstLine="440" w:firstLineChars="200"/>
                        <w:jc w:val="left"/>
                        <w:textAlignment w:val="auto"/>
                        <w:rPr>
                          <w:rFonts w:hint="eastAsia" w:ascii="宋体" w:hAnsi="宋体" w:eastAsia="宋体" w:cs="宋体"/>
                          <w:color w:val="000000" w:themeColor="text1"/>
                          <w:kern w:val="24"/>
                          <w:sz w:val="22"/>
                          <w:szCs w:val="22"/>
                          <w:lang w:val="en-US" w:eastAsia="zh-CN"/>
                          <w14:textFill>
                            <w14:solidFill>
                              <w14:schemeClr w14:val="tx1"/>
                            </w14:solidFill>
                          </w14:textFill>
                        </w:rPr>
                      </w:pPr>
                      <w:r>
                        <w:rPr>
                          <w:rFonts w:hint="eastAsia" w:ascii="宋体" w:hAnsi="宋体" w:eastAsia="宋体" w:cs="宋体"/>
                          <w:color w:val="000000" w:themeColor="text1"/>
                          <w:kern w:val="24"/>
                          <w:sz w:val="22"/>
                          <w:szCs w:val="22"/>
                          <w14:textFill>
                            <w14:solidFill>
                              <w14:schemeClr w14:val="tx1"/>
                            </w14:solidFill>
                          </w14:textFill>
                        </w:rPr>
                        <w:t>美国Science(《科学》)、英国Nature(《自然》)及美国Cell(《细胞》)是国际公认的三大享有最高学术声誉的科技期刊，发表在这三大期刊上的论文简称CNS论文。</w:t>
                      </w:r>
                    </w:p>
                  </w:txbxContent>
                </v:textbox>
              </v:rect>
            </w:pict>
          </mc:Fallback>
        </mc:AlternateContent>
      </w:r>
      <w:r>
        <w:drawing>
          <wp:anchor distT="0" distB="0" distL="114300" distR="114300" simplePos="0" relativeHeight="251668480" behindDoc="0" locked="0" layoutInCell="1" allowOverlap="1">
            <wp:simplePos x="0" y="0"/>
            <wp:positionH relativeFrom="column">
              <wp:posOffset>6491605</wp:posOffset>
            </wp:positionH>
            <wp:positionV relativeFrom="paragraph">
              <wp:posOffset>9823450</wp:posOffset>
            </wp:positionV>
            <wp:extent cx="1050290" cy="883285"/>
            <wp:effectExtent l="0" t="0" r="0" b="0"/>
            <wp:wrapNone/>
            <wp:docPr id="6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050290" cy="883285"/>
                    </a:xfrm>
                    <a:prstGeom prst="rect">
                      <a:avLst/>
                    </a:prstGeom>
                    <a:noFill/>
                    <a:ln>
                      <a:noFill/>
                    </a:ln>
                  </pic:spPr>
                </pic:pic>
              </a:graphicData>
            </a:graphic>
          </wp:anchor>
        </w:drawing>
      </w:r>
      <w:r>
        <w:drawing>
          <wp:inline distT="0" distB="0" distL="114300" distR="114300">
            <wp:extent cx="773430" cy="631825"/>
            <wp:effectExtent l="0" t="0" r="1270" b="3175"/>
            <wp:docPr id="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
                    <pic:cNvPicPr>
                      <a:picLocks noChangeAspect="1"/>
                    </pic:cNvPicPr>
                  </pic:nvPicPr>
                  <pic:blipFill>
                    <a:blip r:embed="rId11"/>
                    <a:stretch>
                      <a:fillRect/>
                    </a:stretch>
                  </pic:blipFill>
                  <pic:spPr>
                    <a:xfrm>
                      <a:off x="0" y="0"/>
                      <a:ext cx="773430" cy="631999"/>
                    </a:xfrm>
                    <a:prstGeom prst="rect">
                      <a:avLst/>
                    </a:prstGeom>
                    <a:noFill/>
                    <a:ln>
                      <a:noFill/>
                    </a:ln>
                  </pic:spPr>
                </pic:pic>
              </a:graphicData>
            </a:graphic>
          </wp:inline>
        </w:drawing>
      </w:r>
      <w:r>
        <w:br w:type="page"/>
      </w:r>
    </w:p>
    <w:p>
      <w:pPr>
        <w:jc w:val="left"/>
        <w:sectPr>
          <w:pgSz w:w="11906" w:h="16838"/>
          <w:pgMar w:top="0" w:right="0" w:bottom="0" w:left="0" w:header="851" w:footer="992" w:gutter="0"/>
          <w:cols w:space="425" w:num="1"/>
          <w:docGrid w:type="lines" w:linePitch="312" w:charSpace="0"/>
        </w:sectPr>
      </w:pPr>
      <w:r>
        <mc:AlternateContent>
          <mc:Choice Requires="wps">
            <w:drawing>
              <wp:anchor distT="0" distB="0" distL="114300" distR="114300" simplePos="0" relativeHeight="251665408" behindDoc="0" locked="0" layoutInCell="1" allowOverlap="1">
                <wp:simplePos x="0" y="0"/>
                <wp:positionH relativeFrom="margin">
                  <wp:posOffset>236855</wp:posOffset>
                </wp:positionH>
                <wp:positionV relativeFrom="paragraph">
                  <wp:posOffset>683260</wp:posOffset>
                </wp:positionV>
                <wp:extent cx="7098030" cy="10200640"/>
                <wp:effectExtent l="0" t="0" r="0" b="0"/>
                <wp:wrapNone/>
                <wp:docPr id="55" name="矩形 55"/>
                <wp:cNvGraphicFramePr/>
                <a:graphic xmlns:a="http://schemas.openxmlformats.org/drawingml/2006/main">
                  <a:graphicData uri="http://schemas.microsoft.com/office/word/2010/wordprocessingShape">
                    <wps:wsp>
                      <wps:cNvSpPr/>
                      <wps:spPr>
                        <a:xfrm>
                          <a:off x="0" y="0"/>
                          <a:ext cx="7098030" cy="10200640"/>
                        </a:xfrm>
                        <a:prstGeom prst="rect">
                          <a:avLst/>
                        </a:prstGeom>
                      </wps:spPr>
                      <wps:txbx>
                        <w:txbxContent>
                          <w:p>
                            <w:pPr>
                              <w:spacing w:line="360" w:lineRule="auto"/>
                              <w:ind w:firstLine="440" w:firstLineChars="200"/>
                              <w:jc w:val="left"/>
                              <w:rPr>
                                <w:rFonts w:hint="default" w:ascii="Times New Roman" w:hAnsi="Times New Roman" w:eastAsia="宋体" w:cs="Times New Roman"/>
                                <w:color w:val="000000" w:themeColor="text1"/>
                                <w:kern w:val="24"/>
                                <w:sz w:val="22"/>
                                <w14:textFill>
                                  <w14:solidFill>
                                    <w14:schemeClr w14:val="tx1"/>
                                  </w14:solidFill>
                                </w14:textFill>
                              </w:rPr>
                            </w:pPr>
                            <w:r>
                              <w:rPr>
                                <w:rFonts w:hint="default" w:ascii="Times New Roman" w:hAnsi="Times New Roman" w:eastAsia="宋体" w:cs="Times New Roman"/>
                                <w:color w:val="000000" w:themeColor="text1"/>
                                <w:kern w:val="24"/>
                                <w:sz w:val="22"/>
                                <w14:textFill>
                                  <w14:solidFill>
                                    <w14:schemeClr w14:val="tx1"/>
                                  </w14:solidFill>
                                </w14:textFill>
                              </w:rPr>
                              <w:t>[</w:t>
                            </w:r>
                            <w:r>
                              <w:rPr>
                                <w:rFonts w:hint="eastAsia" w:ascii="Times New Roman" w:hAnsi="Times New Roman" w:eastAsia="宋体" w:cs="Times New Roman"/>
                                <w:color w:val="000000" w:themeColor="text1"/>
                                <w:kern w:val="24"/>
                                <w:sz w:val="22"/>
                                <w:lang w:val="en-US" w:eastAsia="zh-CN"/>
                                <w14:textFill>
                                  <w14:solidFill>
                                    <w14:schemeClr w14:val="tx1"/>
                                  </w14:solidFill>
                                </w14:textFill>
                              </w:rPr>
                              <w:t>2</w:t>
                            </w:r>
                            <w:r>
                              <w:rPr>
                                <w:rFonts w:hint="default" w:ascii="Times New Roman" w:hAnsi="Times New Roman" w:eastAsia="宋体" w:cs="Times New Roman"/>
                                <w:color w:val="000000" w:themeColor="text1"/>
                                <w:kern w:val="24"/>
                                <w:sz w:val="22"/>
                                <w14:textFill>
                                  <w14:solidFill>
                                    <w14:schemeClr w14:val="tx1"/>
                                  </w14:solidFill>
                                </w14:textFill>
                              </w:rPr>
                              <w:t>]</w:t>
                            </w:r>
                            <w:r>
                              <w:rPr>
                                <w:rFonts w:hint="default" w:ascii="Times New Roman" w:hAnsi="Times New Roman" w:eastAsia="宋体" w:cs="Times New Roman"/>
                                <w:b/>
                                <w:bCs/>
                                <w:color w:val="000000" w:themeColor="text1"/>
                                <w:kern w:val="24"/>
                                <w:sz w:val="22"/>
                                <w14:textFill>
                                  <w14:solidFill>
                                    <w14:schemeClr w14:val="tx1"/>
                                  </w14:solidFill>
                                </w14:textFill>
                              </w:rPr>
                              <w:t>Enhanced charge density wave coherence in a light-quenched, high-temperature superconductor</w:t>
                            </w:r>
                          </w:p>
                          <w:p>
                            <w:pPr>
                              <w:spacing w:line="360" w:lineRule="auto"/>
                              <w:ind w:firstLine="442" w:firstLineChars="200"/>
                              <w:jc w:val="left"/>
                              <w:rPr>
                                <w:rFonts w:hint="default" w:ascii="Times New Roman" w:hAnsi="Times New Roman" w:eastAsia="宋体" w:cs="Times New Roman"/>
                                <w:b/>
                                <w:bCs/>
                                <w:color w:val="C00000"/>
                                <w:kern w:val="24"/>
                                <w:sz w:val="22"/>
                              </w:rPr>
                            </w:pPr>
                            <w:r>
                              <w:rPr>
                                <w:rFonts w:hint="default" w:ascii="Times New Roman" w:hAnsi="Times New Roman" w:eastAsia="宋体" w:cs="Times New Roman"/>
                                <w:b/>
                                <w:bCs/>
                                <w:color w:val="C00000"/>
                                <w:kern w:val="24"/>
                                <w:sz w:val="22"/>
                              </w:rPr>
                              <w:t>光淬高温超导体中电荷密度波的一致性增强</w:t>
                            </w:r>
                          </w:p>
                          <w:p>
                            <w:pPr>
                              <w:spacing w:line="360" w:lineRule="auto"/>
                              <w:ind w:firstLine="442" w:firstLineChars="200"/>
                              <w:jc w:val="left"/>
                              <w:rPr>
                                <w:rFonts w:hint="eastAsia" w:ascii="Times New Roman" w:hAnsi="Times New Roman" w:eastAsia="宋体" w:cs="Times New Roman"/>
                                <w:color w:val="000000" w:themeColor="text1"/>
                                <w:kern w:val="24"/>
                                <w:sz w:val="22"/>
                                <w:lang w:eastAsia="zh-CN"/>
                                <w14:textFill>
                                  <w14:solidFill>
                                    <w14:schemeClr w14:val="tx1"/>
                                  </w14:solidFill>
                                </w14:textFill>
                              </w:rPr>
                            </w:pPr>
                            <w:r>
                              <w:rPr>
                                <w:rFonts w:hint="eastAsia" w:ascii="Times New Roman" w:hAnsi="Times New Roman" w:eastAsia="宋体" w:cs="Times New Roman"/>
                                <w:b/>
                                <w:bCs/>
                                <w:color w:val="000000" w:themeColor="text1"/>
                                <w:kern w:val="24"/>
                                <w:sz w:val="22"/>
                                <w:lang w:eastAsia="zh-CN"/>
                                <w14:textFill>
                                  <w14:solidFill>
                                    <w14:schemeClr w14:val="tx1"/>
                                  </w14:solidFill>
                                </w14:textFill>
                              </w:rPr>
                              <w:t>出版信息：</w:t>
                            </w:r>
                            <w:r>
                              <w:rPr>
                                <w:rFonts w:hint="eastAsia" w:ascii="Times New Roman" w:hAnsi="Times New Roman" w:eastAsia="宋体" w:cs="Times New Roman"/>
                                <w:color w:val="000000" w:themeColor="text1"/>
                                <w:kern w:val="24"/>
                                <w:sz w:val="22"/>
                                <w:lang w:eastAsia="zh-CN"/>
                                <w14:textFill>
                                  <w14:solidFill>
                                    <w14:schemeClr w14:val="tx1"/>
                                  </w14:solidFill>
                                </w14:textFill>
                              </w:rPr>
                              <w:t>Science, 20 MAY 2022, VOL 376, ISSUE 6595</w:t>
                            </w:r>
                          </w:p>
                          <w:p>
                            <w:pPr>
                              <w:spacing w:line="360" w:lineRule="auto"/>
                              <w:ind w:firstLine="442" w:firstLineChars="200"/>
                              <w:jc w:val="left"/>
                              <w:rPr>
                                <w:rFonts w:hint="default" w:ascii="Times New Roman" w:hAnsi="Times New Roman" w:eastAsia="宋体" w:cs="Times New Roman"/>
                                <w:color w:val="000000" w:themeColor="text1"/>
                                <w:kern w:val="24"/>
                                <w:sz w:val="22"/>
                                <w14:textFill>
                                  <w14:solidFill>
                                    <w14:schemeClr w14:val="tx1"/>
                                  </w14:solidFill>
                                </w14:textFill>
                              </w:rPr>
                            </w:pPr>
                            <w:r>
                              <w:rPr>
                                <w:rFonts w:hint="default" w:ascii="Times New Roman" w:hAnsi="Times New Roman" w:eastAsia="宋体" w:cs="Times New Roman"/>
                                <w:b/>
                                <w:bCs/>
                                <w:color w:val="000000" w:themeColor="text1"/>
                                <w:kern w:val="24"/>
                                <w:sz w:val="22"/>
                                <w:lang w:eastAsia="zh-CN"/>
                                <w14:textFill>
                                  <w14:solidFill>
                                    <w14:schemeClr w14:val="tx1"/>
                                  </w14:solidFill>
                                </w14:textFill>
                              </w:rPr>
                              <w:t>作者：</w:t>
                            </w:r>
                            <w:r>
                              <w:rPr>
                                <w:rFonts w:hint="default" w:ascii="Times New Roman" w:hAnsi="Times New Roman" w:eastAsia="宋体" w:cs="Times New Roman"/>
                                <w:color w:val="000000" w:themeColor="text1"/>
                                <w:kern w:val="24"/>
                                <w:sz w:val="22"/>
                                <w14:textFill>
                                  <w14:solidFill>
                                    <w14:schemeClr w14:val="tx1"/>
                                  </w14:solidFill>
                                </w14:textFill>
                              </w:rPr>
                              <w:t>S. WANDEL, F. BOSCHINI, E. H. DA SILVA NETO, L. SHEN, M. X. NA, S. ZOHARY. WANG, M. H. SEABERG , G. COSLOVICH</w:t>
                            </w:r>
                          </w:p>
                          <w:p>
                            <w:pPr>
                              <w:spacing w:line="360" w:lineRule="auto"/>
                              <w:ind w:firstLine="442" w:firstLineChars="200"/>
                              <w:jc w:val="left"/>
                              <w:rPr>
                                <w:rFonts w:hint="eastAsia" w:ascii="Times New Roman" w:hAnsi="Times New Roman" w:eastAsia="宋体" w:cs="Times New Roman"/>
                                <w:b w:val="0"/>
                                <w:bCs w:val="0"/>
                                <w:color w:val="000000" w:themeColor="text1"/>
                                <w:kern w:val="24"/>
                                <w:sz w:val="22"/>
                                <w:lang w:eastAsia="zh-CN"/>
                                <w14:textFill>
                                  <w14:solidFill>
                                    <w14:schemeClr w14:val="tx1"/>
                                  </w14:solidFill>
                                </w14:textFill>
                              </w:rPr>
                            </w:pPr>
                            <w:r>
                              <w:rPr>
                                <w:rFonts w:hint="eastAsia" w:ascii="Times New Roman" w:hAnsi="Times New Roman" w:eastAsia="宋体" w:cs="Times New Roman"/>
                                <w:b/>
                                <w:bCs/>
                                <w:color w:val="000000" w:themeColor="text1"/>
                                <w:kern w:val="24"/>
                                <w:sz w:val="22"/>
                                <w:lang w:eastAsia="zh-CN"/>
                                <w14:textFill>
                                  <w14:solidFill>
                                    <w14:schemeClr w14:val="tx1"/>
                                  </w14:solidFill>
                                </w14:textFill>
                              </w:rPr>
                              <w:t>第一作者单位：</w:t>
                            </w:r>
                            <w:r>
                              <w:rPr>
                                <w:rFonts w:hint="eastAsia" w:ascii="Times New Roman" w:hAnsi="Times New Roman" w:eastAsia="宋体" w:cs="Times New Roman"/>
                                <w:b w:val="0"/>
                                <w:bCs w:val="0"/>
                                <w:color w:val="000000" w:themeColor="text1"/>
                                <w:kern w:val="24"/>
                                <w:sz w:val="22"/>
                                <w:lang w:eastAsia="zh-CN"/>
                                <w14:textFill>
                                  <w14:solidFill>
                                    <w14:schemeClr w14:val="tx1"/>
                                  </w14:solidFill>
                                </w14:textFill>
                              </w:rPr>
                              <w:t>Linac Coherent Light Source, SLAC National Accelerator Laboratory, Menlo Park, CA 94025, USA.</w:t>
                            </w:r>
                          </w:p>
                          <w:p>
                            <w:pPr>
                              <w:spacing w:line="360" w:lineRule="auto"/>
                              <w:ind w:firstLine="442" w:firstLineChars="200"/>
                              <w:jc w:val="left"/>
                              <w:rPr>
                                <w:rFonts w:hint="default" w:ascii="Times New Roman" w:hAnsi="Times New Roman" w:eastAsia="宋体" w:cs="Times New Roman"/>
                                <w:b/>
                                <w:bCs/>
                                <w:color w:val="000000" w:themeColor="text1"/>
                                <w:kern w:val="24"/>
                                <w:sz w:val="22"/>
                                <w:lang w:eastAsia="zh-CN"/>
                                <w14:textFill>
                                  <w14:solidFill>
                                    <w14:schemeClr w14:val="tx1"/>
                                  </w14:solidFill>
                                </w14:textFill>
                              </w:rPr>
                            </w:pPr>
                            <w:r>
                              <w:rPr>
                                <w:rFonts w:hint="eastAsia" w:ascii="Times New Roman" w:hAnsi="Times New Roman" w:eastAsia="宋体" w:cs="Times New Roman"/>
                                <w:b/>
                                <w:bCs/>
                                <w:color w:val="000000" w:themeColor="text1"/>
                                <w:kern w:val="24"/>
                                <w:sz w:val="22"/>
                                <w:lang w:eastAsia="zh-CN"/>
                                <w14:textFill>
                                  <w14:solidFill>
                                    <w14:schemeClr w14:val="tx1"/>
                                  </w14:solidFill>
                                </w14:textFill>
                              </w:rPr>
                              <w:t>全文</w:t>
                            </w:r>
                            <w:r>
                              <w:rPr>
                                <w:rFonts w:hint="default" w:ascii="Times New Roman" w:hAnsi="Times New Roman" w:eastAsia="宋体" w:cs="Times New Roman"/>
                                <w:b/>
                                <w:bCs/>
                                <w:color w:val="000000" w:themeColor="text1"/>
                                <w:kern w:val="24"/>
                                <w:sz w:val="22"/>
                                <w:lang w:eastAsia="zh-CN"/>
                                <w14:textFill>
                                  <w14:solidFill>
                                    <w14:schemeClr w14:val="tx1"/>
                                  </w14:solidFill>
                                </w14:textFill>
                              </w:rPr>
                              <w:t>链接：</w:t>
                            </w:r>
                            <w:r>
                              <w:rPr>
                                <w:rFonts w:hint="default" w:ascii="Times New Roman" w:hAnsi="Times New Roman" w:eastAsia="宋体" w:cs="Times New Roman"/>
                                <w:b w:val="0"/>
                                <w:bCs w:val="0"/>
                                <w:color w:val="000000" w:themeColor="text1"/>
                                <w:kern w:val="24"/>
                                <w:sz w:val="22"/>
                                <w:u w:val="none"/>
                                <w:lang w:eastAsia="zh-CN"/>
                                <w14:textFill>
                                  <w14:solidFill>
                                    <w14:schemeClr w14:val="tx1"/>
                                  </w14:solidFill>
                                </w14:textFill>
                              </w:rPr>
                              <w:fldChar w:fldCharType="begin"/>
                            </w:r>
                            <w:r>
                              <w:rPr>
                                <w:rFonts w:hint="default" w:ascii="Times New Roman" w:hAnsi="Times New Roman" w:eastAsia="宋体" w:cs="Times New Roman"/>
                                <w:b w:val="0"/>
                                <w:bCs w:val="0"/>
                                <w:color w:val="000000" w:themeColor="text1"/>
                                <w:kern w:val="24"/>
                                <w:sz w:val="22"/>
                                <w:u w:val="none"/>
                                <w:lang w:eastAsia="zh-CN"/>
                                <w14:textFill>
                                  <w14:solidFill>
                                    <w14:schemeClr w14:val="tx1"/>
                                  </w14:solidFill>
                                </w14:textFill>
                              </w:rPr>
                              <w:instrText xml:space="preserve"> HYPERLINK "https://www.science.org/doi/10.1126/science.abd7213" </w:instrText>
                            </w:r>
                            <w:r>
                              <w:rPr>
                                <w:rFonts w:hint="default" w:ascii="Times New Roman" w:hAnsi="Times New Roman" w:eastAsia="宋体" w:cs="Times New Roman"/>
                                <w:b w:val="0"/>
                                <w:bCs w:val="0"/>
                                <w:color w:val="000000" w:themeColor="text1"/>
                                <w:kern w:val="24"/>
                                <w:sz w:val="22"/>
                                <w:u w:val="none"/>
                                <w:lang w:eastAsia="zh-CN"/>
                                <w14:textFill>
                                  <w14:solidFill>
                                    <w14:schemeClr w14:val="tx1"/>
                                  </w14:solidFill>
                                </w14:textFill>
                              </w:rPr>
                              <w:fldChar w:fldCharType="separate"/>
                            </w:r>
                            <w:r>
                              <w:rPr>
                                <w:rStyle w:val="13"/>
                                <w:rFonts w:hint="default" w:ascii="Times New Roman" w:hAnsi="Times New Roman" w:eastAsia="宋体" w:cs="Times New Roman"/>
                                <w:b w:val="0"/>
                                <w:bCs w:val="0"/>
                                <w:color w:val="000000" w:themeColor="text1"/>
                                <w:kern w:val="24"/>
                                <w:sz w:val="22"/>
                                <w:lang w:eastAsia="zh-CN"/>
                                <w14:textFill>
                                  <w14:solidFill>
                                    <w14:schemeClr w14:val="tx1"/>
                                  </w14:solidFill>
                                </w14:textFill>
                              </w:rPr>
                              <w:t>https://www.science.org/doi/10.1126/science.abd7213</w:t>
                            </w:r>
                            <w:r>
                              <w:rPr>
                                <w:rFonts w:hint="default" w:ascii="Times New Roman" w:hAnsi="Times New Roman" w:eastAsia="宋体" w:cs="Times New Roman"/>
                                <w:b w:val="0"/>
                                <w:bCs w:val="0"/>
                                <w:color w:val="000000" w:themeColor="text1"/>
                                <w:kern w:val="24"/>
                                <w:sz w:val="22"/>
                                <w:u w:val="none"/>
                                <w:lang w:eastAsia="zh-CN"/>
                                <w14:textFill>
                                  <w14:solidFill>
                                    <w14:schemeClr w14:val="tx1"/>
                                  </w14:solidFill>
                                </w14:textFill>
                              </w:rPr>
                              <w:fldChar w:fldCharType="end"/>
                            </w:r>
                          </w:p>
                          <w:p>
                            <w:pPr>
                              <w:spacing w:line="360" w:lineRule="auto"/>
                              <w:ind w:firstLine="442" w:firstLineChars="200"/>
                              <w:jc w:val="left"/>
                              <w:rPr>
                                <w:rFonts w:hint="default" w:ascii="Times New Roman" w:hAnsi="Times New Roman" w:eastAsia="宋体" w:cs="Times New Roman"/>
                                <w:color w:val="000000" w:themeColor="text1"/>
                                <w:kern w:val="24"/>
                                <w:sz w:val="22"/>
                                <w14:textFill>
                                  <w14:solidFill>
                                    <w14:schemeClr w14:val="tx1"/>
                                  </w14:solidFill>
                                </w14:textFill>
                              </w:rPr>
                            </w:pPr>
                            <w:r>
                              <w:rPr>
                                <w:rFonts w:hint="default" w:ascii="Times New Roman" w:hAnsi="Times New Roman" w:eastAsia="宋体" w:cs="Times New Roman"/>
                                <w:b/>
                                <w:bCs/>
                                <w:color w:val="000000" w:themeColor="text1"/>
                                <w:kern w:val="24"/>
                                <w:sz w:val="22"/>
                                <w:lang w:eastAsia="zh-CN"/>
                                <w14:textFill>
                                  <w14:solidFill>
                                    <w14:schemeClr w14:val="tx1"/>
                                  </w14:solidFill>
                                </w14:textFill>
                              </w:rPr>
                              <w:t>Abstract</w:t>
                            </w:r>
                            <w:r>
                              <w:rPr>
                                <w:rFonts w:hint="eastAsia" w:ascii="Times New Roman" w:hAnsi="Times New Roman" w:eastAsia="宋体" w:cs="Times New Roman"/>
                                <w:b/>
                                <w:bCs/>
                                <w:color w:val="000000" w:themeColor="text1"/>
                                <w:kern w:val="24"/>
                                <w:sz w:val="22"/>
                                <w:lang w:eastAsia="zh-CN"/>
                                <w14:textFill>
                                  <w14:solidFill>
                                    <w14:schemeClr w14:val="tx1"/>
                                  </w14:solidFill>
                                </w14:textFill>
                              </w:rPr>
                              <w:t>：</w:t>
                            </w:r>
                            <w:r>
                              <w:rPr>
                                <w:rFonts w:hint="default" w:ascii="Times New Roman" w:hAnsi="Times New Roman" w:eastAsia="宋体" w:cs="Times New Roman"/>
                                <w:color w:val="000000" w:themeColor="text1"/>
                                <w:kern w:val="24"/>
                                <w:sz w:val="22"/>
                                <w14:textFill>
                                  <w14:solidFill>
                                    <w14:schemeClr w14:val="tx1"/>
                                  </w14:solidFill>
                                </w14:textFill>
                              </w:rPr>
                              <w:t>Charge-density wave (CDW) order, the spatial modulation of electronic density, is known to compete with superconductivity in copper oxide superconductors. This understanding comes largely from equilibrium experiments, and the dynamics of the interplay of these orders are less explored. Wandel et al. use ultrafast laser pulses to quickly quench superconductivity in samples of the YBa2Cu3O6+x superconductor, which temporarily enhanced the CDW order. The process increased the correlation length of the CDW order, suggesting that superconductivity stabilizes CDW defects that are removed by suppressing superconductivity. </w:t>
                            </w:r>
                          </w:p>
                          <w:p>
                            <w:pPr>
                              <w:spacing w:line="360" w:lineRule="auto"/>
                              <w:ind w:firstLine="442" w:firstLineChars="200"/>
                              <w:jc w:val="left"/>
                              <w:rPr>
                                <w:rFonts w:hint="default" w:ascii="Times New Roman" w:hAnsi="Times New Roman" w:eastAsia="宋体" w:cs="Times New Roman"/>
                                <w:color w:val="000000" w:themeColor="text1"/>
                                <w:kern w:val="24"/>
                                <w:sz w:val="22"/>
                                <w14:textFill>
                                  <w14:solidFill>
                                    <w14:schemeClr w14:val="tx1"/>
                                  </w14:solidFill>
                                </w14:textFill>
                              </w:rPr>
                            </w:pPr>
                            <w:r>
                              <w:rPr>
                                <w:rFonts w:hint="default" w:ascii="Times New Roman" w:hAnsi="Times New Roman" w:eastAsia="宋体" w:cs="Times New Roman"/>
                                <w:b/>
                                <w:bCs/>
                                <w:color w:val="000000" w:themeColor="text1"/>
                                <w:kern w:val="24"/>
                                <w:sz w:val="22"/>
                                <w:lang w:eastAsia="zh-CN"/>
                                <w14:textFill>
                                  <w14:solidFill>
                                    <w14:schemeClr w14:val="tx1"/>
                                  </w14:solidFill>
                                </w14:textFill>
                              </w:rPr>
                              <w:t>摘要</w:t>
                            </w:r>
                            <w:r>
                              <w:rPr>
                                <w:rFonts w:hint="eastAsia" w:ascii="Times New Roman" w:hAnsi="Times New Roman" w:eastAsia="宋体" w:cs="Times New Roman"/>
                                <w:b/>
                                <w:bCs/>
                                <w:color w:val="000000" w:themeColor="text1"/>
                                <w:kern w:val="24"/>
                                <w:sz w:val="22"/>
                                <w:lang w:eastAsia="zh-CN"/>
                                <w14:textFill>
                                  <w14:solidFill>
                                    <w14:schemeClr w14:val="tx1"/>
                                  </w14:solidFill>
                                </w14:textFill>
                              </w:rPr>
                              <w:t>翻译：</w:t>
                            </w:r>
                            <w:r>
                              <w:rPr>
                                <w:rFonts w:hint="default" w:ascii="Times New Roman" w:hAnsi="Times New Roman" w:eastAsia="宋体" w:cs="Times New Roman"/>
                                <w:color w:val="000000" w:themeColor="text1"/>
                                <w:kern w:val="24"/>
                                <w:sz w:val="22"/>
                                <w14:textFill>
                                  <w14:solidFill>
                                    <w14:schemeClr w14:val="tx1"/>
                                  </w14:solidFill>
                                </w14:textFill>
                              </w:rPr>
                              <w:t>电荷密度波（CDW）阶，即电子密度的空间调制，与氧化铜超导体中的超导性存在竞争关系。这种理解很大程度上来自于平衡实验，而对该序列相互作用的动力学研究较少。作者利用超快激光脉冲快速猝灭YBa2Cu3O6+x超导体样品中的超导性，暂时增强了CDW顺序。这一过程增加了CDW顺序的相关长度，表明超导性稳定了CDW缺陷，这些缺陷通过抑制超导性被消除。</w:t>
                            </w:r>
                          </w:p>
                          <w:p>
                            <w:pPr>
                              <w:ind w:firstLine="442" w:firstLineChars="200"/>
                              <w:jc w:val="left"/>
                              <w:rPr>
                                <w:rFonts w:hint="eastAsia" w:ascii="Times New Roman" w:hAnsi="Times New Roman" w:eastAsia="宋体" w:cs="Times New Roman"/>
                                <w:b/>
                                <w:bCs/>
                                <w:color w:val="000000" w:themeColor="text1"/>
                                <w:kern w:val="24"/>
                                <w:sz w:val="22"/>
                                <w:lang w:eastAsia="zh-CN"/>
                                <w14:textFill>
                                  <w14:solidFill>
                                    <w14:schemeClr w14:val="tx1"/>
                                  </w14:solidFill>
                                </w14:textFill>
                              </w:rPr>
                            </w:pPr>
                            <w:r>
                              <w:rPr>
                                <w:rFonts w:hint="eastAsia" w:ascii="Times New Roman" w:hAnsi="Times New Roman" w:eastAsia="宋体" w:cs="Times New Roman"/>
                                <w:b/>
                                <w:bCs/>
                                <w:color w:val="000000" w:themeColor="text1"/>
                                <w:kern w:val="24"/>
                                <w:sz w:val="22"/>
                                <w:lang w:eastAsia="zh-CN"/>
                                <w14:textFill>
                                  <w14:solidFill>
                                    <w14:schemeClr w14:val="tx1"/>
                                  </w14:solidFill>
                                </w14:textFill>
                              </w:rPr>
                              <w:t>文中插图：</w:t>
                            </w:r>
                          </w:p>
                          <w:p>
                            <w:pPr>
                              <w:jc w:val="center"/>
                              <w:rPr>
                                <w:rFonts w:hint="eastAsia" w:ascii="Times New Roman" w:hAnsi="Times New Roman" w:eastAsia="宋体" w:cs="Times New Roman"/>
                                <w:b/>
                                <w:bCs/>
                                <w:color w:val="000000" w:themeColor="text1"/>
                                <w:kern w:val="24"/>
                                <w:sz w:val="22"/>
                                <w:lang w:eastAsia="zh-CN"/>
                                <w14:textFill>
                                  <w14:solidFill>
                                    <w14:schemeClr w14:val="tx1"/>
                                  </w14:solidFill>
                                </w14:textFill>
                              </w:rPr>
                            </w:pPr>
                            <w:r>
                              <w:rPr>
                                <w:rFonts w:hint="eastAsia" w:ascii="Times New Roman" w:hAnsi="Times New Roman" w:eastAsia="宋体" w:cs="Times New Roman"/>
                                <w:b/>
                                <w:bCs/>
                                <w:color w:val="000000" w:themeColor="text1"/>
                                <w:kern w:val="24"/>
                                <w:sz w:val="22"/>
                                <w:lang w:eastAsia="zh-CN"/>
                                <w14:textFill>
                                  <w14:solidFill>
                                    <w14:schemeClr w14:val="tx1"/>
                                  </w14:solidFill>
                                </w14:textFill>
                              </w:rPr>
                              <w:drawing>
                                <wp:inline distT="0" distB="0" distL="114300" distR="114300">
                                  <wp:extent cx="6600825" cy="2647950"/>
                                  <wp:effectExtent l="0" t="0" r="3175" b="6350"/>
                                  <wp:docPr id="17" name="图片 17" descr="20220603011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20220603011605"/>
                                          <pic:cNvPicPr>
                                            <a:picLocks noChangeAspect="1"/>
                                          </pic:cNvPicPr>
                                        </pic:nvPicPr>
                                        <pic:blipFill>
                                          <a:blip r:embed="rId12"/>
                                          <a:stretch>
                                            <a:fillRect/>
                                          </a:stretch>
                                        </pic:blipFill>
                                        <pic:spPr>
                                          <a:xfrm>
                                            <a:off x="0" y="0"/>
                                            <a:ext cx="6600825" cy="2647950"/>
                                          </a:xfrm>
                                          <a:prstGeom prst="rect">
                                            <a:avLst/>
                                          </a:prstGeom>
                                        </pic:spPr>
                                      </pic:pic>
                                    </a:graphicData>
                                  </a:graphic>
                                </wp:inline>
                              </w:drawing>
                            </w:r>
                          </w:p>
                          <w:p>
                            <w:pPr>
                              <w:jc w:val="center"/>
                            </w:pPr>
                          </w:p>
                          <w:p>
                            <w:pPr>
                              <w:jc w:val="left"/>
                              <w:rPr>
                                <w:rFonts w:hint="default"/>
                              </w:rPr>
                            </w:pPr>
                          </w:p>
                        </w:txbxContent>
                      </wps:txbx>
                      <wps:bodyPr wrap="square">
                        <a:noAutofit/>
                      </wps:bodyPr>
                    </wps:wsp>
                  </a:graphicData>
                </a:graphic>
              </wp:anchor>
            </w:drawing>
          </mc:Choice>
          <mc:Fallback>
            <w:pict>
              <v:rect id="_x0000_s1026" o:spid="_x0000_s1026" o:spt="1" style="position:absolute;left:0pt;margin-left:18.65pt;margin-top:53.8pt;height:803.2pt;width:558.9pt;mso-position-horizontal-relative:margin;z-index:251665408;mso-width-relative:page;mso-height-relative:page;" filled="f" stroked="f" coordsize="21600,21600" o:gfxdata="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lx1nodwAAAAMAQAA&#10;DwAAAAAAAAABACAAAAAiAAAAZHJzL2Rvd25yZXYueG1sUEsBAhQAFAAAAAgAh07iQHvpv7qjAQAA&#10;PgMAAA4AAAAAAAAAAQAgAAAAKwEAAGRycy9lMm9Eb2MueG1sUEsFBgAAAAAGAAYAWQEAAEAFAAAA&#10;AA==&#10;">
                <v:fill on="f" focussize="0,0"/>
                <v:stroke on="f"/>
                <v:imagedata o:title=""/>
                <o:lock v:ext="edit" aspectratio="f"/>
                <v:textbox>
                  <w:txbxContent>
                    <w:p>
                      <w:pPr>
                        <w:spacing w:line="360" w:lineRule="auto"/>
                        <w:ind w:firstLine="440" w:firstLineChars="200"/>
                        <w:jc w:val="left"/>
                        <w:rPr>
                          <w:rFonts w:hint="default" w:ascii="Times New Roman" w:hAnsi="Times New Roman" w:eastAsia="宋体" w:cs="Times New Roman"/>
                          <w:color w:val="000000" w:themeColor="text1"/>
                          <w:kern w:val="24"/>
                          <w:sz w:val="22"/>
                          <w14:textFill>
                            <w14:solidFill>
                              <w14:schemeClr w14:val="tx1"/>
                            </w14:solidFill>
                          </w14:textFill>
                        </w:rPr>
                      </w:pPr>
                      <w:r>
                        <w:rPr>
                          <w:rFonts w:hint="default" w:ascii="Times New Roman" w:hAnsi="Times New Roman" w:eastAsia="宋体" w:cs="Times New Roman"/>
                          <w:color w:val="000000" w:themeColor="text1"/>
                          <w:kern w:val="24"/>
                          <w:sz w:val="22"/>
                          <w14:textFill>
                            <w14:solidFill>
                              <w14:schemeClr w14:val="tx1"/>
                            </w14:solidFill>
                          </w14:textFill>
                        </w:rPr>
                        <w:t>[</w:t>
                      </w:r>
                      <w:r>
                        <w:rPr>
                          <w:rFonts w:hint="eastAsia" w:ascii="Times New Roman" w:hAnsi="Times New Roman" w:eastAsia="宋体" w:cs="Times New Roman"/>
                          <w:color w:val="000000" w:themeColor="text1"/>
                          <w:kern w:val="24"/>
                          <w:sz w:val="22"/>
                          <w:lang w:val="en-US" w:eastAsia="zh-CN"/>
                          <w14:textFill>
                            <w14:solidFill>
                              <w14:schemeClr w14:val="tx1"/>
                            </w14:solidFill>
                          </w14:textFill>
                        </w:rPr>
                        <w:t>2</w:t>
                      </w:r>
                      <w:r>
                        <w:rPr>
                          <w:rFonts w:hint="default" w:ascii="Times New Roman" w:hAnsi="Times New Roman" w:eastAsia="宋体" w:cs="Times New Roman"/>
                          <w:color w:val="000000" w:themeColor="text1"/>
                          <w:kern w:val="24"/>
                          <w:sz w:val="22"/>
                          <w14:textFill>
                            <w14:solidFill>
                              <w14:schemeClr w14:val="tx1"/>
                            </w14:solidFill>
                          </w14:textFill>
                        </w:rPr>
                        <w:t>]</w:t>
                      </w:r>
                      <w:r>
                        <w:rPr>
                          <w:rFonts w:hint="default" w:ascii="Times New Roman" w:hAnsi="Times New Roman" w:eastAsia="宋体" w:cs="Times New Roman"/>
                          <w:b/>
                          <w:bCs/>
                          <w:color w:val="000000" w:themeColor="text1"/>
                          <w:kern w:val="24"/>
                          <w:sz w:val="22"/>
                          <w14:textFill>
                            <w14:solidFill>
                              <w14:schemeClr w14:val="tx1"/>
                            </w14:solidFill>
                          </w14:textFill>
                        </w:rPr>
                        <w:t>Enhanced charge density wave coherence in a light-quenched, high-temperature superconductor</w:t>
                      </w:r>
                    </w:p>
                    <w:p>
                      <w:pPr>
                        <w:spacing w:line="360" w:lineRule="auto"/>
                        <w:ind w:firstLine="442" w:firstLineChars="200"/>
                        <w:jc w:val="left"/>
                        <w:rPr>
                          <w:rFonts w:hint="default" w:ascii="Times New Roman" w:hAnsi="Times New Roman" w:eastAsia="宋体" w:cs="Times New Roman"/>
                          <w:b/>
                          <w:bCs/>
                          <w:color w:val="C00000"/>
                          <w:kern w:val="24"/>
                          <w:sz w:val="22"/>
                        </w:rPr>
                      </w:pPr>
                      <w:r>
                        <w:rPr>
                          <w:rFonts w:hint="default" w:ascii="Times New Roman" w:hAnsi="Times New Roman" w:eastAsia="宋体" w:cs="Times New Roman"/>
                          <w:b/>
                          <w:bCs/>
                          <w:color w:val="C00000"/>
                          <w:kern w:val="24"/>
                          <w:sz w:val="22"/>
                        </w:rPr>
                        <w:t>光淬高温超导体中电荷密度波的一致性增强</w:t>
                      </w:r>
                    </w:p>
                    <w:p>
                      <w:pPr>
                        <w:spacing w:line="360" w:lineRule="auto"/>
                        <w:ind w:firstLine="442" w:firstLineChars="200"/>
                        <w:jc w:val="left"/>
                        <w:rPr>
                          <w:rFonts w:hint="eastAsia" w:ascii="Times New Roman" w:hAnsi="Times New Roman" w:eastAsia="宋体" w:cs="Times New Roman"/>
                          <w:color w:val="000000" w:themeColor="text1"/>
                          <w:kern w:val="24"/>
                          <w:sz w:val="22"/>
                          <w:lang w:eastAsia="zh-CN"/>
                          <w14:textFill>
                            <w14:solidFill>
                              <w14:schemeClr w14:val="tx1"/>
                            </w14:solidFill>
                          </w14:textFill>
                        </w:rPr>
                      </w:pPr>
                      <w:r>
                        <w:rPr>
                          <w:rFonts w:hint="eastAsia" w:ascii="Times New Roman" w:hAnsi="Times New Roman" w:eastAsia="宋体" w:cs="Times New Roman"/>
                          <w:b/>
                          <w:bCs/>
                          <w:color w:val="000000" w:themeColor="text1"/>
                          <w:kern w:val="24"/>
                          <w:sz w:val="22"/>
                          <w:lang w:eastAsia="zh-CN"/>
                          <w14:textFill>
                            <w14:solidFill>
                              <w14:schemeClr w14:val="tx1"/>
                            </w14:solidFill>
                          </w14:textFill>
                        </w:rPr>
                        <w:t>出版信息：</w:t>
                      </w:r>
                      <w:r>
                        <w:rPr>
                          <w:rFonts w:hint="eastAsia" w:ascii="Times New Roman" w:hAnsi="Times New Roman" w:eastAsia="宋体" w:cs="Times New Roman"/>
                          <w:color w:val="000000" w:themeColor="text1"/>
                          <w:kern w:val="24"/>
                          <w:sz w:val="22"/>
                          <w:lang w:eastAsia="zh-CN"/>
                          <w14:textFill>
                            <w14:solidFill>
                              <w14:schemeClr w14:val="tx1"/>
                            </w14:solidFill>
                          </w14:textFill>
                        </w:rPr>
                        <w:t>Science, 20 MAY 2022, VOL 376, ISSUE 6595</w:t>
                      </w:r>
                    </w:p>
                    <w:p>
                      <w:pPr>
                        <w:spacing w:line="360" w:lineRule="auto"/>
                        <w:ind w:firstLine="442" w:firstLineChars="200"/>
                        <w:jc w:val="left"/>
                        <w:rPr>
                          <w:rFonts w:hint="default" w:ascii="Times New Roman" w:hAnsi="Times New Roman" w:eastAsia="宋体" w:cs="Times New Roman"/>
                          <w:color w:val="000000" w:themeColor="text1"/>
                          <w:kern w:val="24"/>
                          <w:sz w:val="22"/>
                          <w14:textFill>
                            <w14:solidFill>
                              <w14:schemeClr w14:val="tx1"/>
                            </w14:solidFill>
                          </w14:textFill>
                        </w:rPr>
                      </w:pPr>
                      <w:r>
                        <w:rPr>
                          <w:rFonts w:hint="default" w:ascii="Times New Roman" w:hAnsi="Times New Roman" w:eastAsia="宋体" w:cs="Times New Roman"/>
                          <w:b/>
                          <w:bCs/>
                          <w:color w:val="000000" w:themeColor="text1"/>
                          <w:kern w:val="24"/>
                          <w:sz w:val="22"/>
                          <w:lang w:eastAsia="zh-CN"/>
                          <w14:textFill>
                            <w14:solidFill>
                              <w14:schemeClr w14:val="tx1"/>
                            </w14:solidFill>
                          </w14:textFill>
                        </w:rPr>
                        <w:t>作者：</w:t>
                      </w:r>
                      <w:r>
                        <w:rPr>
                          <w:rFonts w:hint="default" w:ascii="Times New Roman" w:hAnsi="Times New Roman" w:eastAsia="宋体" w:cs="Times New Roman"/>
                          <w:color w:val="000000" w:themeColor="text1"/>
                          <w:kern w:val="24"/>
                          <w:sz w:val="22"/>
                          <w14:textFill>
                            <w14:solidFill>
                              <w14:schemeClr w14:val="tx1"/>
                            </w14:solidFill>
                          </w14:textFill>
                        </w:rPr>
                        <w:t>S. WANDEL, F. BOSCHINI, E. H. DA SILVA NETO, L. SHEN, M. X. NA, S. ZOHARY. WANG, M. H. SEABERG , G. COSLOVICH</w:t>
                      </w:r>
                    </w:p>
                    <w:p>
                      <w:pPr>
                        <w:spacing w:line="360" w:lineRule="auto"/>
                        <w:ind w:firstLine="442" w:firstLineChars="200"/>
                        <w:jc w:val="left"/>
                        <w:rPr>
                          <w:rFonts w:hint="eastAsia" w:ascii="Times New Roman" w:hAnsi="Times New Roman" w:eastAsia="宋体" w:cs="Times New Roman"/>
                          <w:b w:val="0"/>
                          <w:bCs w:val="0"/>
                          <w:color w:val="000000" w:themeColor="text1"/>
                          <w:kern w:val="24"/>
                          <w:sz w:val="22"/>
                          <w:lang w:eastAsia="zh-CN"/>
                          <w14:textFill>
                            <w14:solidFill>
                              <w14:schemeClr w14:val="tx1"/>
                            </w14:solidFill>
                          </w14:textFill>
                        </w:rPr>
                      </w:pPr>
                      <w:r>
                        <w:rPr>
                          <w:rFonts w:hint="eastAsia" w:ascii="Times New Roman" w:hAnsi="Times New Roman" w:eastAsia="宋体" w:cs="Times New Roman"/>
                          <w:b/>
                          <w:bCs/>
                          <w:color w:val="000000" w:themeColor="text1"/>
                          <w:kern w:val="24"/>
                          <w:sz w:val="22"/>
                          <w:lang w:eastAsia="zh-CN"/>
                          <w14:textFill>
                            <w14:solidFill>
                              <w14:schemeClr w14:val="tx1"/>
                            </w14:solidFill>
                          </w14:textFill>
                        </w:rPr>
                        <w:t>第一作者单位：</w:t>
                      </w:r>
                      <w:r>
                        <w:rPr>
                          <w:rFonts w:hint="eastAsia" w:ascii="Times New Roman" w:hAnsi="Times New Roman" w:eastAsia="宋体" w:cs="Times New Roman"/>
                          <w:b w:val="0"/>
                          <w:bCs w:val="0"/>
                          <w:color w:val="000000" w:themeColor="text1"/>
                          <w:kern w:val="24"/>
                          <w:sz w:val="22"/>
                          <w:lang w:eastAsia="zh-CN"/>
                          <w14:textFill>
                            <w14:solidFill>
                              <w14:schemeClr w14:val="tx1"/>
                            </w14:solidFill>
                          </w14:textFill>
                        </w:rPr>
                        <w:t>Linac Coherent Light Source, SLAC National Accelerator Laboratory, Menlo Park, CA 94025, USA.</w:t>
                      </w:r>
                    </w:p>
                    <w:p>
                      <w:pPr>
                        <w:spacing w:line="360" w:lineRule="auto"/>
                        <w:ind w:firstLine="442" w:firstLineChars="200"/>
                        <w:jc w:val="left"/>
                        <w:rPr>
                          <w:rFonts w:hint="default" w:ascii="Times New Roman" w:hAnsi="Times New Roman" w:eastAsia="宋体" w:cs="Times New Roman"/>
                          <w:b/>
                          <w:bCs/>
                          <w:color w:val="000000" w:themeColor="text1"/>
                          <w:kern w:val="24"/>
                          <w:sz w:val="22"/>
                          <w:lang w:eastAsia="zh-CN"/>
                          <w14:textFill>
                            <w14:solidFill>
                              <w14:schemeClr w14:val="tx1"/>
                            </w14:solidFill>
                          </w14:textFill>
                        </w:rPr>
                      </w:pPr>
                      <w:r>
                        <w:rPr>
                          <w:rFonts w:hint="eastAsia" w:ascii="Times New Roman" w:hAnsi="Times New Roman" w:eastAsia="宋体" w:cs="Times New Roman"/>
                          <w:b/>
                          <w:bCs/>
                          <w:color w:val="000000" w:themeColor="text1"/>
                          <w:kern w:val="24"/>
                          <w:sz w:val="22"/>
                          <w:lang w:eastAsia="zh-CN"/>
                          <w14:textFill>
                            <w14:solidFill>
                              <w14:schemeClr w14:val="tx1"/>
                            </w14:solidFill>
                          </w14:textFill>
                        </w:rPr>
                        <w:t>全文</w:t>
                      </w:r>
                      <w:r>
                        <w:rPr>
                          <w:rFonts w:hint="default" w:ascii="Times New Roman" w:hAnsi="Times New Roman" w:eastAsia="宋体" w:cs="Times New Roman"/>
                          <w:b/>
                          <w:bCs/>
                          <w:color w:val="000000" w:themeColor="text1"/>
                          <w:kern w:val="24"/>
                          <w:sz w:val="22"/>
                          <w:lang w:eastAsia="zh-CN"/>
                          <w14:textFill>
                            <w14:solidFill>
                              <w14:schemeClr w14:val="tx1"/>
                            </w14:solidFill>
                          </w14:textFill>
                        </w:rPr>
                        <w:t>链接：</w:t>
                      </w:r>
                      <w:r>
                        <w:rPr>
                          <w:rFonts w:hint="default" w:ascii="Times New Roman" w:hAnsi="Times New Roman" w:eastAsia="宋体" w:cs="Times New Roman"/>
                          <w:b w:val="0"/>
                          <w:bCs w:val="0"/>
                          <w:color w:val="000000" w:themeColor="text1"/>
                          <w:kern w:val="24"/>
                          <w:sz w:val="22"/>
                          <w:u w:val="none"/>
                          <w:lang w:eastAsia="zh-CN"/>
                          <w14:textFill>
                            <w14:solidFill>
                              <w14:schemeClr w14:val="tx1"/>
                            </w14:solidFill>
                          </w14:textFill>
                        </w:rPr>
                        <w:fldChar w:fldCharType="begin"/>
                      </w:r>
                      <w:r>
                        <w:rPr>
                          <w:rFonts w:hint="default" w:ascii="Times New Roman" w:hAnsi="Times New Roman" w:eastAsia="宋体" w:cs="Times New Roman"/>
                          <w:b w:val="0"/>
                          <w:bCs w:val="0"/>
                          <w:color w:val="000000" w:themeColor="text1"/>
                          <w:kern w:val="24"/>
                          <w:sz w:val="22"/>
                          <w:u w:val="none"/>
                          <w:lang w:eastAsia="zh-CN"/>
                          <w14:textFill>
                            <w14:solidFill>
                              <w14:schemeClr w14:val="tx1"/>
                            </w14:solidFill>
                          </w14:textFill>
                        </w:rPr>
                        <w:instrText xml:space="preserve"> HYPERLINK "https://www.science.org/doi/10.1126/science.abd7213" </w:instrText>
                      </w:r>
                      <w:r>
                        <w:rPr>
                          <w:rFonts w:hint="default" w:ascii="Times New Roman" w:hAnsi="Times New Roman" w:eastAsia="宋体" w:cs="Times New Roman"/>
                          <w:b w:val="0"/>
                          <w:bCs w:val="0"/>
                          <w:color w:val="000000" w:themeColor="text1"/>
                          <w:kern w:val="24"/>
                          <w:sz w:val="22"/>
                          <w:u w:val="none"/>
                          <w:lang w:eastAsia="zh-CN"/>
                          <w14:textFill>
                            <w14:solidFill>
                              <w14:schemeClr w14:val="tx1"/>
                            </w14:solidFill>
                          </w14:textFill>
                        </w:rPr>
                        <w:fldChar w:fldCharType="separate"/>
                      </w:r>
                      <w:r>
                        <w:rPr>
                          <w:rStyle w:val="13"/>
                          <w:rFonts w:hint="default" w:ascii="Times New Roman" w:hAnsi="Times New Roman" w:eastAsia="宋体" w:cs="Times New Roman"/>
                          <w:b w:val="0"/>
                          <w:bCs w:val="0"/>
                          <w:color w:val="000000" w:themeColor="text1"/>
                          <w:kern w:val="24"/>
                          <w:sz w:val="22"/>
                          <w:lang w:eastAsia="zh-CN"/>
                          <w14:textFill>
                            <w14:solidFill>
                              <w14:schemeClr w14:val="tx1"/>
                            </w14:solidFill>
                          </w14:textFill>
                        </w:rPr>
                        <w:t>https://www.science.org/doi/10.1126/science.abd7213</w:t>
                      </w:r>
                      <w:r>
                        <w:rPr>
                          <w:rFonts w:hint="default" w:ascii="Times New Roman" w:hAnsi="Times New Roman" w:eastAsia="宋体" w:cs="Times New Roman"/>
                          <w:b w:val="0"/>
                          <w:bCs w:val="0"/>
                          <w:color w:val="000000" w:themeColor="text1"/>
                          <w:kern w:val="24"/>
                          <w:sz w:val="22"/>
                          <w:u w:val="none"/>
                          <w:lang w:eastAsia="zh-CN"/>
                          <w14:textFill>
                            <w14:solidFill>
                              <w14:schemeClr w14:val="tx1"/>
                            </w14:solidFill>
                          </w14:textFill>
                        </w:rPr>
                        <w:fldChar w:fldCharType="end"/>
                      </w:r>
                    </w:p>
                    <w:p>
                      <w:pPr>
                        <w:spacing w:line="360" w:lineRule="auto"/>
                        <w:ind w:firstLine="442" w:firstLineChars="200"/>
                        <w:jc w:val="left"/>
                        <w:rPr>
                          <w:rFonts w:hint="default" w:ascii="Times New Roman" w:hAnsi="Times New Roman" w:eastAsia="宋体" w:cs="Times New Roman"/>
                          <w:color w:val="000000" w:themeColor="text1"/>
                          <w:kern w:val="24"/>
                          <w:sz w:val="22"/>
                          <w14:textFill>
                            <w14:solidFill>
                              <w14:schemeClr w14:val="tx1"/>
                            </w14:solidFill>
                          </w14:textFill>
                        </w:rPr>
                      </w:pPr>
                      <w:r>
                        <w:rPr>
                          <w:rFonts w:hint="default" w:ascii="Times New Roman" w:hAnsi="Times New Roman" w:eastAsia="宋体" w:cs="Times New Roman"/>
                          <w:b/>
                          <w:bCs/>
                          <w:color w:val="000000" w:themeColor="text1"/>
                          <w:kern w:val="24"/>
                          <w:sz w:val="22"/>
                          <w:lang w:eastAsia="zh-CN"/>
                          <w14:textFill>
                            <w14:solidFill>
                              <w14:schemeClr w14:val="tx1"/>
                            </w14:solidFill>
                          </w14:textFill>
                        </w:rPr>
                        <w:t>Abstract</w:t>
                      </w:r>
                      <w:r>
                        <w:rPr>
                          <w:rFonts w:hint="eastAsia" w:ascii="Times New Roman" w:hAnsi="Times New Roman" w:eastAsia="宋体" w:cs="Times New Roman"/>
                          <w:b/>
                          <w:bCs/>
                          <w:color w:val="000000" w:themeColor="text1"/>
                          <w:kern w:val="24"/>
                          <w:sz w:val="22"/>
                          <w:lang w:eastAsia="zh-CN"/>
                          <w14:textFill>
                            <w14:solidFill>
                              <w14:schemeClr w14:val="tx1"/>
                            </w14:solidFill>
                          </w14:textFill>
                        </w:rPr>
                        <w:t>：</w:t>
                      </w:r>
                      <w:r>
                        <w:rPr>
                          <w:rFonts w:hint="default" w:ascii="Times New Roman" w:hAnsi="Times New Roman" w:eastAsia="宋体" w:cs="Times New Roman"/>
                          <w:color w:val="000000" w:themeColor="text1"/>
                          <w:kern w:val="24"/>
                          <w:sz w:val="22"/>
                          <w14:textFill>
                            <w14:solidFill>
                              <w14:schemeClr w14:val="tx1"/>
                            </w14:solidFill>
                          </w14:textFill>
                        </w:rPr>
                        <w:t>Charge-density wave (CDW) order, the spatial modulation of electronic density, is known to compete with superconductivity in copper oxide superconductors. This understanding comes largely from equilibrium experiments, and the dynamics of the interplay of these orders are less explored. Wandel et al. use ultrafast laser pulses to quickly quench superconductivity in samples of the YBa2Cu3O6+x superconductor, which temporarily enhanced the CDW order. The process increased the correlation length of the CDW order, suggesting that superconductivity stabilizes CDW defects that are removed by suppressing superconductivity. </w:t>
                      </w:r>
                    </w:p>
                    <w:p>
                      <w:pPr>
                        <w:spacing w:line="360" w:lineRule="auto"/>
                        <w:ind w:firstLine="442" w:firstLineChars="200"/>
                        <w:jc w:val="left"/>
                        <w:rPr>
                          <w:rFonts w:hint="default" w:ascii="Times New Roman" w:hAnsi="Times New Roman" w:eastAsia="宋体" w:cs="Times New Roman"/>
                          <w:color w:val="000000" w:themeColor="text1"/>
                          <w:kern w:val="24"/>
                          <w:sz w:val="22"/>
                          <w14:textFill>
                            <w14:solidFill>
                              <w14:schemeClr w14:val="tx1"/>
                            </w14:solidFill>
                          </w14:textFill>
                        </w:rPr>
                      </w:pPr>
                      <w:r>
                        <w:rPr>
                          <w:rFonts w:hint="default" w:ascii="Times New Roman" w:hAnsi="Times New Roman" w:eastAsia="宋体" w:cs="Times New Roman"/>
                          <w:b/>
                          <w:bCs/>
                          <w:color w:val="000000" w:themeColor="text1"/>
                          <w:kern w:val="24"/>
                          <w:sz w:val="22"/>
                          <w:lang w:eastAsia="zh-CN"/>
                          <w14:textFill>
                            <w14:solidFill>
                              <w14:schemeClr w14:val="tx1"/>
                            </w14:solidFill>
                          </w14:textFill>
                        </w:rPr>
                        <w:t>摘要</w:t>
                      </w:r>
                      <w:r>
                        <w:rPr>
                          <w:rFonts w:hint="eastAsia" w:ascii="Times New Roman" w:hAnsi="Times New Roman" w:eastAsia="宋体" w:cs="Times New Roman"/>
                          <w:b/>
                          <w:bCs/>
                          <w:color w:val="000000" w:themeColor="text1"/>
                          <w:kern w:val="24"/>
                          <w:sz w:val="22"/>
                          <w:lang w:eastAsia="zh-CN"/>
                          <w14:textFill>
                            <w14:solidFill>
                              <w14:schemeClr w14:val="tx1"/>
                            </w14:solidFill>
                          </w14:textFill>
                        </w:rPr>
                        <w:t>翻译：</w:t>
                      </w:r>
                      <w:r>
                        <w:rPr>
                          <w:rFonts w:hint="default" w:ascii="Times New Roman" w:hAnsi="Times New Roman" w:eastAsia="宋体" w:cs="Times New Roman"/>
                          <w:color w:val="000000" w:themeColor="text1"/>
                          <w:kern w:val="24"/>
                          <w:sz w:val="22"/>
                          <w14:textFill>
                            <w14:solidFill>
                              <w14:schemeClr w14:val="tx1"/>
                            </w14:solidFill>
                          </w14:textFill>
                        </w:rPr>
                        <w:t>电荷密度波（CDW）阶，即电子密度的空间调制，与氧化铜超导体中的超导性存在竞争关系。这种理解很大程度上来自于平衡实验，而对该序列相互作用的动力学研究较少。作者利用超快激光脉冲快速猝灭YBa2Cu3O6+x超导体样品中的超导性，暂时增强了CDW顺序。这一过程增加了CDW顺序的相关长度，表明超导性稳定了CDW缺陷，这些缺陷通过抑制超导性被消除。</w:t>
                      </w:r>
                    </w:p>
                    <w:p>
                      <w:pPr>
                        <w:ind w:firstLine="442" w:firstLineChars="200"/>
                        <w:jc w:val="left"/>
                        <w:rPr>
                          <w:rFonts w:hint="eastAsia" w:ascii="Times New Roman" w:hAnsi="Times New Roman" w:eastAsia="宋体" w:cs="Times New Roman"/>
                          <w:b/>
                          <w:bCs/>
                          <w:color w:val="000000" w:themeColor="text1"/>
                          <w:kern w:val="24"/>
                          <w:sz w:val="22"/>
                          <w:lang w:eastAsia="zh-CN"/>
                          <w14:textFill>
                            <w14:solidFill>
                              <w14:schemeClr w14:val="tx1"/>
                            </w14:solidFill>
                          </w14:textFill>
                        </w:rPr>
                      </w:pPr>
                      <w:r>
                        <w:rPr>
                          <w:rFonts w:hint="eastAsia" w:ascii="Times New Roman" w:hAnsi="Times New Roman" w:eastAsia="宋体" w:cs="Times New Roman"/>
                          <w:b/>
                          <w:bCs/>
                          <w:color w:val="000000" w:themeColor="text1"/>
                          <w:kern w:val="24"/>
                          <w:sz w:val="22"/>
                          <w:lang w:eastAsia="zh-CN"/>
                          <w14:textFill>
                            <w14:solidFill>
                              <w14:schemeClr w14:val="tx1"/>
                            </w14:solidFill>
                          </w14:textFill>
                        </w:rPr>
                        <w:t>文中插图：</w:t>
                      </w:r>
                    </w:p>
                    <w:p>
                      <w:pPr>
                        <w:jc w:val="center"/>
                        <w:rPr>
                          <w:rFonts w:hint="eastAsia" w:ascii="Times New Roman" w:hAnsi="Times New Roman" w:eastAsia="宋体" w:cs="Times New Roman"/>
                          <w:b/>
                          <w:bCs/>
                          <w:color w:val="000000" w:themeColor="text1"/>
                          <w:kern w:val="24"/>
                          <w:sz w:val="22"/>
                          <w:lang w:eastAsia="zh-CN"/>
                          <w14:textFill>
                            <w14:solidFill>
                              <w14:schemeClr w14:val="tx1"/>
                            </w14:solidFill>
                          </w14:textFill>
                        </w:rPr>
                      </w:pPr>
                      <w:r>
                        <w:rPr>
                          <w:rFonts w:hint="eastAsia" w:ascii="Times New Roman" w:hAnsi="Times New Roman" w:eastAsia="宋体" w:cs="Times New Roman"/>
                          <w:b/>
                          <w:bCs/>
                          <w:color w:val="000000" w:themeColor="text1"/>
                          <w:kern w:val="24"/>
                          <w:sz w:val="22"/>
                          <w:lang w:eastAsia="zh-CN"/>
                          <w14:textFill>
                            <w14:solidFill>
                              <w14:schemeClr w14:val="tx1"/>
                            </w14:solidFill>
                          </w14:textFill>
                        </w:rPr>
                        <w:drawing>
                          <wp:inline distT="0" distB="0" distL="114300" distR="114300">
                            <wp:extent cx="6600825" cy="2647950"/>
                            <wp:effectExtent l="0" t="0" r="3175" b="6350"/>
                            <wp:docPr id="17" name="图片 17" descr="20220603011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20220603011605"/>
                                    <pic:cNvPicPr>
                                      <a:picLocks noChangeAspect="1"/>
                                    </pic:cNvPicPr>
                                  </pic:nvPicPr>
                                  <pic:blipFill>
                                    <a:blip r:embed="rId12"/>
                                    <a:stretch>
                                      <a:fillRect/>
                                    </a:stretch>
                                  </pic:blipFill>
                                  <pic:spPr>
                                    <a:xfrm>
                                      <a:off x="0" y="0"/>
                                      <a:ext cx="6600825" cy="2647950"/>
                                    </a:xfrm>
                                    <a:prstGeom prst="rect">
                                      <a:avLst/>
                                    </a:prstGeom>
                                  </pic:spPr>
                                </pic:pic>
                              </a:graphicData>
                            </a:graphic>
                          </wp:inline>
                        </w:drawing>
                      </w:r>
                    </w:p>
                    <w:p>
                      <w:pPr>
                        <w:jc w:val="center"/>
                      </w:pPr>
                    </w:p>
                    <w:p>
                      <w:pPr>
                        <w:jc w:val="left"/>
                        <w:rPr>
                          <w:rFonts w:hint="default"/>
                        </w:rPr>
                      </w:pPr>
                    </w:p>
                  </w:txbxContent>
                </v:textbox>
              </v:rect>
            </w:pict>
          </mc:Fallback>
        </mc:AlternateContent>
      </w:r>
      <w:r>
        <w:drawing>
          <wp:anchor distT="0" distB="0" distL="114300" distR="114300" simplePos="0" relativeHeight="251664384" behindDoc="0" locked="0" layoutInCell="1" allowOverlap="1">
            <wp:simplePos x="0" y="0"/>
            <wp:positionH relativeFrom="column">
              <wp:posOffset>6519545</wp:posOffset>
            </wp:positionH>
            <wp:positionV relativeFrom="paragraph">
              <wp:posOffset>9817100</wp:posOffset>
            </wp:positionV>
            <wp:extent cx="1050290" cy="883285"/>
            <wp:effectExtent l="0" t="0" r="0" b="0"/>
            <wp:wrapNone/>
            <wp:docPr id="5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050290" cy="883285"/>
                    </a:xfrm>
                    <a:prstGeom prst="rect">
                      <a:avLst/>
                    </a:prstGeom>
                    <a:noFill/>
                    <a:ln>
                      <a:noFill/>
                    </a:ln>
                  </pic:spPr>
                </pic:pic>
              </a:graphicData>
            </a:graphic>
          </wp:anchor>
        </w:drawing>
      </w:r>
      <w:r>
        <w:drawing>
          <wp:inline distT="0" distB="0" distL="114300" distR="114300">
            <wp:extent cx="773430" cy="631825"/>
            <wp:effectExtent l="0" t="0" r="7620" b="0"/>
            <wp:docPr id="5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
                    <pic:cNvPicPr>
                      <a:picLocks noChangeAspect="1"/>
                    </pic:cNvPicPr>
                  </pic:nvPicPr>
                  <pic:blipFill>
                    <a:blip r:embed="rId11"/>
                    <a:stretch>
                      <a:fillRect/>
                    </a:stretch>
                  </pic:blipFill>
                  <pic:spPr>
                    <a:xfrm>
                      <a:off x="0" y="0"/>
                      <a:ext cx="773430" cy="631999"/>
                    </a:xfrm>
                    <a:prstGeom prst="rect">
                      <a:avLst/>
                    </a:prstGeom>
                    <a:noFill/>
                    <a:ln>
                      <a:noFill/>
                    </a:ln>
                  </pic:spPr>
                </pic:pic>
              </a:graphicData>
            </a:graphic>
          </wp:inline>
        </w:drawing>
      </w:r>
    </w:p>
    <w:p>
      <w:pPr>
        <w:jc w:val="left"/>
        <w:sectPr>
          <w:pgSz w:w="11906" w:h="16838"/>
          <w:pgMar w:top="0" w:right="0" w:bottom="0" w:left="0" w:header="851" w:footer="992" w:gutter="0"/>
          <w:cols w:space="425" w:num="1"/>
          <w:docGrid w:type="lines" w:linePitch="312" w:charSpace="0"/>
        </w:sectPr>
      </w:pPr>
      <w:r>
        <mc:AlternateContent>
          <mc:Choice Requires="wps">
            <w:drawing>
              <wp:anchor distT="0" distB="0" distL="114300" distR="114300" simplePos="0" relativeHeight="251673600" behindDoc="0" locked="0" layoutInCell="1" allowOverlap="1">
                <wp:simplePos x="0" y="0"/>
                <wp:positionH relativeFrom="margin">
                  <wp:posOffset>298450</wp:posOffset>
                </wp:positionH>
                <wp:positionV relativeFrom="paragraph">
                  <wp:posOffset>622300</wp:posOffset>
                </wp:positionV>
                <wp:extent cx="6985635" cy="9722485"/>
                <wp:effectExtent l="0" t="0" r="0" b="0"/>
                <wp:wrapNone/>
                <wp:docPr id="39" name="矩形 39"/>
                <wp:cNvGraphicFramePr/>
                <a:graphic xmlns:a="http://schemas.openxmlformats.org/drawingml/2006/main">
                  <a:graphicData uri="http://schemas.microsoft.com/office/word/2010/wordprocessingShape">
                    <wps:wsp>
                      <wps:cNvSpPr/>
                      <wps:spPr>
                        <a:xfrm>
                          <a:off x="0" y="0"/>
                          <a:ext cx="6985635" cy="9722485"/>
                        </a:xfrm>
                        <a:prstGeom prst="rect">
                          <a:avLst/>
                        </a:prstGeom>
                      </wps:spPr>
                      <wps:txbx>
                        <w:txbxContent>
                          <w:p>
                            <w:pPr>
                              <w:spacing w:line="360" w:lineRule="auto"/>
                              <w:ind w:firstLine="440" w:firstLineChars="200"/>
                              <w:jc w:val="left"/>
                              <w:rPr>
                                <w:rFonts w:hint="default" w:ascii="Times New Roman" w:hAnsi="Times New Roman" w:eastAsia="宋体" w:cs="Times New Roman"/>
                                <w:b/>
                                <w:bCs/>
                                <w:color w:val="000000" w:themeColor="text1"/>
                                <w:kern w:val="24"/>
                                <w:sz w:val="22"/>
                                <w14:textFill>
                                  <w14:solidFill>
                                    <w14:schemeClr w14:val="tx1"/>
                                  </w14:solidFill>
                                </w14:textFill>
                              </w:rPr>
                            </w:pPr>
                            <w:r>
                              <w:rPr>
                                <w:rFonts w:hint="default" w:ascii="Times New Roman" w:hAnsi="Times New Roman" w:eastAsia="宋体" w:cs="Times New Roman"/>
                                <w:color w:val="000000" w:themeColor="text1"/>
                                <w:kern w:val="24"/>
                                <w:sz w:val="22"/>
                                <w14:textFill>
                                  <w14:solidFill>
                                    <w14:schemeClr w14:val="tx1"/>
                                  </w14:solidFill>
                                </w14:textFill>
                              </w:rPr>
                              <w:t>[</w:t>
                            </w:r>
                            <w:r>
                              <w:rPr>
                                <w:rFonts w:hint="eastAsia" w:ascii="Times New Roman" w:hAnsi="Times New Roman" w:eastAsia="宋体" w:cs="Times New Roman"/>
                                <w:color w:val="000000" w:themeColor="text1"/>
                                <w:kern w:val="24"/>
                                <w:sz w:val="22"/>
                                <w:lang w:val="en-US" w:eastAsia="zh-CN"/>
                                <w14:textFill>
                                  <w14:solidFill>
                                    <w14:schemeClr w14:val="tx1"/>
                                  </w14:solidFill>
                                </w14:textFill>
                              </w:rPr>
                              <w:t>3</w:t>
                            </w:r>
                            <w:r>
                              <w:rPr>
                                <w:rFonts w:hint="default" w:ascii="Times New Roman" w:hAnsi="Times New Roman" w:eastAsia="宋体" w:cs="Times New Roman"/>
                                <w:color w:val="000000" w:themeColor="text1"/>
                                <w:kern w:val="24"/>
                                <w:sz w:val="22"/>
                                <w14:textFill>
                                  <w14:solidFill>
                                    <w14:schemeClr w14:val="tx1"/>
                                  </w14:solidFill>
                                </w14:textFill>
                              </w:rPr>
                              <w:t>]Quantum gas microscopy of Kardar-Parisi-Zhang superdiffusion</w:t>
                            </w:r>
                          </w:p>
                          <w:p>
                            <w:pPr>
                              <w:spacing w:line="360" w:lineRule="auto"/>
                              <w:ind w:firstLine="442" w:firstLineChars="200"/>
                              <w:jc w:val="left"/>
                              <w:rPr>
                                <w:rFonts w:hint="default" w:ascii="Times New Roman" w:hAnsi="Times New Roman" w:eastAsia="宋体" w:cs="Times New Roman"/>
                                <w:b/>
                                <w:bCs/>
                                <w:color w:val="C00000"/>
                                <w:kern w:val="24"/>
                                <w:sz w:val="22"/>
                              </w:rPr>
                            </w:pPr>
                            <w:r>
                              <w:rPr>
                                <w:rFonts w:hint="default" w:ascii="Times New Roman" w:hAnsi="Times New Roman" w:eastAsia="宋体" w:cs="Times New Roman"/>
                                <w:b/>
                                <w:bCs/>
                                <w:color w:val="C00000"/>
                                <w:kern w:val="24"/>
                                <w:sz w:val="22"/>
                              </w:rPr>
                              <w:t>KPZ超扩散的量子气体显微镜</w:t>
                            </w:r>
                          </w:p>
                          <w:p>
                            <w:pPr>
                              <w:spacing w:line="360" w:lineRule="auto"/>
                              <w:ind w:firstLine="442" w:firstLineChars="200"/>
                              <w:jc w:val="left"/>
                              <w:rPr>
                                <w:rFonts w:hint="eastAsia" w:ascii="Times New Roman" w:hAnsi="Times New Roman" w:eastAsia="宋体" w:cs="Times New Roman"/>
                                <w:color w:val="000000" w:themeColor="text1"/>
                                <w:kern w:val="24"/>
                                <w:sz w:val="22"/>
                                <w:lang w:eastAsia="zh-CN"/>
                                <w14:textFill>
                                  <w14:solidFill>
                                    <w14:schemeClr w14:val="tx1"/>
                                  </w14:solidFill>
                                </w14:textFill>
                              </w:rPr>
                            </w:pPr>
                            <w:r>
                              <w:rPr>
                                <w:rFonts w:hint="eastAsia" w:ascii="Times New Roman" w:hAnsi="Times New Roman" w:eastAsia="宋体" w:cs="Times New Roman"/>
                                <w:b/>
                                <w:bCs/>
                                <w:color w:val="000000" w:themeColor="text1"/>
                                <w:kern w:val="24"/>
                                <w:sz w:val="22"/>
                                <w:lang w:eastAsia="zh-CN"/>
                                <w14:textFill>
                                  <w14:solidFill>
                                    <w14:schemeClr w14:val="tx1"/>
                                  </w14:solidFill>
                                </w14:textFill>
                              </w:rPr>
                              <w:t>出版信息：</w:t>
                            </w:r>
                            <w:r>
                              <w:rPr>
                                <w:rFonts w:hint="eastAsia" w:ascii="Times New Roman" w:hAnsi="Times New Roman" w:eastAsia="宋体" w:cs="Times New Roman"/>
                                <w:color w:val="000000" w:themeColor="text1"/>
                                <w:kern w:val="24"/>
                                <w:sz w:val="22"/>
                                <w:lang w:eastAsia="zh-CN"/>
                                <w14:textFill>
                                  <w14:solidFill>
                                    <w14:schemeClr w14:val="tx1"/>
                                  </w14:solidFill>
                                </w14:textFill>
                              </w:rPr>
                              <w:t>Science, 13 MAY 2022, VOL 376, ISSUE 6594</w:t>
                            </w:r>
                          </w:p>
                          <w:p>
                            <w:pPr>
                              <w:spacing w:line="360" w:lineRule="auto"/>
                              <w:ind w:firstLine="442" w:firstLineChars="200"/>
                              <w:jc w:val="left"/>
                              <w:rPr>
                                <w:rFonts w:hint="default" w:ascii="Times New Roman" w:hAnsi="Times New Roman" w:eastAsia="宋体" w:cs="Times New Roman"/>
                                <w:color w:val="000000" w:themeColor="text1"/>
                                <w:kern w:val="24"/>
                                <w:sz w:val="22"/>
                                <w14:textFill>
                                  <w14:solidFill>
                                    <w14:schemeClr w14:val="tx1"/>
                                  </w14:solidFill>
                                </w14:textFill>
                              </w:rPr>
                            </w:pPr>
                            <w:r>
                              <w:rPr>
                                <w:rFonts w:hint="default" w:ascii="Times New Roman" w:hAnsi="Times New Roman" w:eastAsia="宋体" w:cs="Times New Roman"/>
                                <w:b/>
                                <w:bCs/>
                                <w:color w:val="000000" w:themeColor="text1"/>
                                <w:kern w:val="24"/>
                                <w:sz w:val="22"/>
                                <w:lang w:eastAsia="zh-CN"/>
                                <w14:textFill>
                                  <w14:solidFill>
                                    <w14:schemeClr w14:val="tx1"/>
                                  </w14:solidFill>
                                </w14:textFill>
                              </w:rPr>
                              <w:t>作者：</w:t>
                            </w:r>
                            <w:r>
                              <w:rPr>
                                <w:rFonts w:hint="default" w:ascii="Times New Roman" w:hAnsi="Times New Roman" w:eastAsia="宋体" w:cs="Times New Roman"/>
                                <w:b w:val="0"/>
                                <w:bCs w:val="0"/>
                                <w:color w:val="000000" w:themeColor="text1"/>
                                <w:kern w:val="24"/>
                                <w:sz w:val="22"/>
                                <w:lang w:eastAsia="zh-CN"/>
                                <w14:textFill>
                                  <w14:solidFill>
                                    <w14:schemeClr w14:val="tx1"/>
                                  </w14:solidFill>
                                </w14:textFill>
                              </w:rPr>
                              <w:t>DAVID WEI, ANTONIO RUBIO-ABADAL, BINGTIAN YE, FRANCISCO MACHADO, JACK KEMP, KRITSANA SRAKAEW, ET AL.</w:t>
                            </w:r>
                          </w:p>
                          <w:p>
                            <w:pPr>
                              <w:spacing w:line="360" w:lineRule="auto"/>
                              <w:ind w:firstLine="442" w:firstLineChars="200"/>
                              <w:jc w:val="left"/>
                              <w:rPr>
                                <w:rFonts w:hint="eastAsia" w:ascii="Times New Roman" w:hAnsi="Times New Roman" w:eastAsia="宋体" w:cs="Times New Roman"/>
                                <w:b/>
                                <w:bCs/>
                                <w:color w:val="000000" w:themeColor="text1"/>
                                <w:kern w:val="24"/>
                                <w:sz w:val="22"/>
                                <w:lang w:eastAsia="zh-CN"/>
                                <w14:textFill>
                                  <w14:solidFill>
                                    <w14:schemeClr w14:val="tx1"/>
                                  </w14:solidFill>
                                </w14:textFill>
                              </w:rPr>
                            </w:pPr>
                            <w:r>
                              <w:rPr>
                                <w:rFonts w:hint="eastAsia" w:ascii="Times New Roman" w:hAnsi="Times New Roman" w:eastAsia="宋体" w:cs="Times New Roman"/>
                                <w:b/>
                                <w:bCs/>
                                <w:color w:val="000000" w:themeColor="text1"/>
                                <w:kern w:val="24"/>
                                <w:sz w:val="22"/>
                                <w:lang w:eastAsia="zh-CN"/>
                                <w14:textFill>
                                  <w14:solidFill>
                                    <w14:schemeClr w14:val="tx1"/>
                                  </w14:solidFill>
                                </w14:textFill>
                              </w:rPr>
                              <w:t>第一作者单位：</w:t>
                            </w:r>
                            <w:r>
                              <w:rPr>
                                <w:rFonts w:hint="eastAsia" w:ascii="Times New Roman" w:hAnsi="Times New Roman" w:eastAsia="宋体" w:cs="Times New Roman"/>
                                <w:b w:val="0"/>
                                <w:bCs w:val="0"/>
                                <w:color w:val="000000" w:themeColor="text1"/>
                                <w:kern w:val="24"/>
                                <w:sz w:val="22"/>
                                <w:lang w:eastAsia="zh-CN"/>
                                <w14:textFill>
                                  <w14:solidFill>
                                    <w14:schemeClr w14:val="tx1"/>
                                  </w14:solidFill>
                                </w14:textFill>
                              </w:rPr>
                              <w:t>Max-Planck-Institut für Quantenoptik, 85748 Garching, Germany. Munich Center for Quantum Science and Technology (MCQST), 80799 Munich, Germany.</w:t>
                            </w:r>
                          </w:p>
                          <w:p>
                            <w:pPr>
                              <w:spacing w:line="360" w:lineRule="auto"/>
                              <w:ind w:firstLine="442" w:firstLineChars="200"/>
                              <w:jc w:val="left"/>
                              <w:rPr>
                                <w:rFonts w:hint="default" w:ascii="Times New Roman" w:hAnsi="Times New Roman" w:eastAsia="宋体" w:cs="Times New Roman"/>
                                <w:b w:val="0"/>
                                <w:bCs w:val="0"/>
                                <w:color w:val="000000" w:themeColor="text1"/>
                                <w:kern w:val="24"/>
                                <w:sz w:val="22"/>
                                <w:lang w:eastAsia="zh-CN"/>
                                <w14:textFill>
                                  <w14:solidFill>
                                    <w14:schemeClr w14:val="tx1"/>
                                  </w14:solidFill>
                                </w14:textFill>
                              </w:rPr>
                            </w:pPr>
                            <w:r>
                              <w:rPr>
                                <w:rFonts w:hint="eastAsia" w:ascii="Times New Roman" w:hAnsi="Times New Roman" w:eastAsia="宋体" w:cs="Times New Roman"/>
                                <w:b/>
                                <w:bCs/>
                                <w:color w:val="000000" w:themeColor="text1"/>
                                <w:kern w:val="24"/>
                                <w:sz w:val="22"/>
                                <w:lang w:eastAsia="zh-CN"/>
                                <w14:textFill>
                                  <w14:solidFill>
                                    <w14:schemeClr w14:val="tx1"/>
                                  </w14:solidFill>
                                </w14:textFill>
                              </w:rPr>
                              <w:t>全文</w:t>
                            </w:r>
                            <w:r>
                              <w:rPr>
                                <w:rFonts w:hint="default" w:ascii="Times New Roman" w:hAnsi="Times New Roman" w:eastAsia="宋体" w:cs="Times New Roman"/>
                                <w:b/>
                                <w:bCs/>
                                <w:color w:val="000000" w:themeColor="text1"/>
                                <w:kern w:val="24"/>
                                <w:sz w:val="22"/>
                                <w:lang w:eastAsia="zh-CN"/>
                                <w14:textFill>
                                  <w14:solidFill>
                                    <w14:schemeClr w14:val="tx1"/>
                                  </w14:solidFill>
                                </w14:textFill>
                              </w:rPr>
                              <w:t>链接：</w:t>
                            </w:r>
                            <w:r>
                              <w:rPr>
                                <w:rFonts w:hint="default" w:ascii="Times New Roman" w:hAnsi="Times New Roman" w:eastAsia="宋体" w:cs="Times New Roman"/>
                                <w:b w:val="0"/>
                                <w:bCs w:val="0"/>
                                <w:color w:val="000000" w:themeColor="text1"/>
                                <w:kern w:val="24"/>
                                <w:sz w:val="22"/>
                                <w:u w:val="none"/>
                                <w:lang w:eastAsia="zh-CN"/>
                                <w14:textFill>
                                  <w14:solidFill>
                                    <w14:schemeClr w14:val="tx1"/>
                                  </w14:solidFill>
                                </w14:textFill>
                              </w:rPr>
                              <w:fldChar w:fldCharType="begin"/>
                            </w:r>
                            <w:r>
                              <w:rPr>
                                <w:rFonts w:hint="default" w:ascii="Times New Roman" w:hAnsi="Times New Roman" w:eastAsia="宋体" w:cs="Times New Roman"/>
                                <w:b w:val="0"/>
                                <w:bCs w:val="0"/>
                                <w:color w:val="000000" w:themeColor="text1"/>
                                <w:kern w:val="24"/>
                                <w:sz w:val="22"/>
                                <w:u w:val="none"/>
                                <w:lang w:eastAsia="zh-CN"/>
                                <w14:textFill>
                                  <w14:solidFill>
                                    <w14:schemeClr w14:val="tx1"/>
                                  </w14:solidFill>
                                </w14:textFill>
                              </w:rPr>
                              <w:instrText xml:space="preserve"> HYPERLINK "https://www.science.org/doi/10.1126/science.abk2397" </w:instrText>
                            </w:r>
                            <w:r>
                              <w:rPr>
                                <w:rFonts w:hint="default" w:ascii="Times New Roman" w:hAnsi="Times New Roman" w:eastAsia="宋体" w:cs="Times New Roman"/>
                                <w:b w:val="0"/>
                                <w:bCs w:val="0"/>
                                <w:color w:val="000000" w:themeColor="text1"/>
                                <w:kern w:val="24"/>
                                <w:sz w:val="22"/>
                                <w:u w:val="none"/>
                                <w:lang w:eastAsia="zh-CN"/>
                                <w14:textFill>
                                  <w14:solidFill>
                                    <w14:schemeClr w14:val="tx1"/>
                                  </w14:solidFill>
                                </w14:textFill>
                              </w:rPr>
                              <w:fldChar w:fldCharType="separate"/>
                            </w:r>
                            <w:r>
                              <w:rPr>
                                <w:rStyle w:val="13"/>
                                <w:rFonts w:hint="default" w:ascii="Times New Roman" w:hAnsi="Times New Roman" w:eastAsia="宋体" w:cs="Times New Roman"/>
                                <w:b w:val="0"/>
                                <w:bCs w:val="0"/>
                                <w:color w:val="000000" w:themeColor="text1"/>
                                <w:kern w:val="24"/>
                                <w:sz w:val="22"/>
                                <w:lang w:eastAsia="zh-CN"/>
                                <w14:textFill>
                                  <w14:solidFill>
                                    <w14:schemeClr w14:val="tx1"/>
                                  </w14:solidFill>
                                </w14:textFill>
                              </w:rPr>
                              <w:t>https://www.science.org/doi/10.1126/science.abk2397</w:t>
                            </w:r>
                            <w:r>
                              <w:rPr>
                                <w:rFonts w:hint="default" w:ascii="Times New Roman" w:hAnsi="Times New Roman" w:eastAsia="宋体" w:cs="Times New Roman"/>
                                <w:b w:val="0"/>
                                <w:bCs w:val="0"/>
                                <w:color w:val="000000" w:themeColor="text1"/>
                                <w:kern w:val="24"/>
                                <w:sz w:val="22"/>
                                <w:u w:val="none"/>
                                <w:lang w:eastAsia="zh-CN"/>
                                <w14:textFill>
                                  <w14:solidFill>
                                    <w14:schemeClr w14:val="tx1"/>
                                  </w14:solidFill>
                                </w14:textFill>
                              </w:rPr>
                              <w:fldChar w:fldCharType="end"/>
                            </w:r>
                          </w:p>
                          <w:p>
                            <w:pPr>
                              <w:spacing w:line="360" w:lineRule="auto"/>
                              <w:ind w:firstLine="442" w:firstLineChars="200"/>
                              <w:jc w:val="left"/>
                              <w:rPr>
                                <w:rFonts w:hint="default" w:ascii="Times New Roman" w:hAnsi="Times New Roman" w:eastAsia="宋体" w:cs="Times New Roman"/>
                                <w:color w:val="000000" w:themeColor="text1"/>
                                <w:kern w:val="24"/>
                                <w:sz w:val="22"/>
                                <w14:textFill>
                                  <w14:solidFill>
                                    <w14:schemeClr w14:val="tx1"/>
                                  </w14:solidFill>
                                </w14:textFill>
                              </w:rPr>
                            </w:pPr>
                            <w:r>
                              <w:rPr>
                                <w:rFonts w:hint="default" w:ascii="Times New Roman" w:hAnsi="Times New Roman" w:eastAsia="宋体" w:cs="Times New Roman"/>
                                <w:b/>
                                <w:bCs/>
                                <w:color w:val="000000" w:themeColor="text1"/>
                                <w:kern w:val="24"/>
                                <w:sz w:val="22"/>
                                <w:lang w:eastAsia="zh-CN"/>
                                <w14:textFill>
                                  <w14:solidFill>
                                    <w14:schemeClr w14:val="tx1"/>
                                  </w14:solidFill>
                                </w14:textFill>
                              </w:rPr>
                              <w:t>Abstract</w:t>
                            </w:r>
                            <w:r>
                              <w:rPr>
                                <w:rFonts w:hint="eastAsia" w:ascii="Times New Roman" w:hAnsi="Times New Roman" w:eastAsia="宋体" w:cs="Times New Roman"/>
                                <w:b/>
                                <w:bCs/>
                                <w:color w:val="000000" w:themeColor="text1"/>
                                <w:kern w:val="24"/>
                                <w:sz w:val="22"/>
                                <w:lang w:eastAsia="zh-CN"/>
                                <w14:textFill>
                                  <w14:solidFill>
                                    <w14:schemeClr w14:val="tx1"/>
                                  </w14:solidFill>
                                </w14:textFill>
                              </w:rPr>
                              <w:t>：</w:t>
                            </w:r>
                            <w:r>
                              <w:rPr>
                                <w:rFonts w:hint="default" w:ascii="Times New Roman" w:hAnsi="Times New Roman" w:eastAsia="宋体" w:cs="Times New Roman"/>
                                <w:color w:val="000000" w:themeColor="text1"/>
                                <w:kern w:val="24"/>
                                <w:sz w:val="22"/>
                                <w14:textFill>
                                  <w14:solidFill>
                                    <w14:schemeClr w14:val="tx1"/>
                                  </w14:solidFill>
                                </w14:textFill>
                              </w:rPr>
                              <w:t>The Kardar-Parisi-Zhang (KPZ) universality class describes the coarse-grained behavior of a wealth of classical stochastic models. Surprisingly, KPZ universality was recently conjectured to also describe spin transport in the one-dimensional quantum Heisenberg model. We tested this conjecture by experimentally probing transport in a cold-atom quantum simulator via the relaxation of domain walls in spin chains of up to 50 spins. We found that domain-wall relaxation is indeed governed by the KPZ dynamical exponent z = 3/2 and that the occurrence of KPZ scaling requires both integrability and a nonabelian SU(2) symmetry. Finally, we leveraged the single-spin–sensitive detection enabled by the quantum gas microscope to measure an observable based on spin-transport statistics. Our results yield a clear signature of the nonlinearity that is a hallmark of KPZ universality.</w:t>
                            </w:r>
                          </w:p>
                          <w:p>
                            <w:pPr>
                              <w:spacing w:line="360" w:lineRule="auto"/>
                              <w:ind w:firstLine="442" w:firstLineChars="200"/>
                              <w:jc w:val="left"/>
                              <w:rPr>
                                <w:rFonts w:hint="eastAsia" w:ascii="Times New Roman" w:hAnsi="Times New Roman" w:eastAsia="宋体" w:cs="Times New Roman"/>
                                <w:color w:val="000000" w:themeColor="text1"/>
                                <w:kern w:val="24"/>
                                <w:sz w:val="22"/>
                                <w:lang w:eastAsia="zh-CN"/>
                                <w14:textFill>
                                  <w14:solidFill>
                                    <w14:schemeClr w14:val="tx1"/>
                                  </w14:solidFill>
                                </w14:textFill>
                              </w:rPr>
                            </w:pPr>
                            <w:r>
                              <w:rPr>
                                <w:rFonts w:hint="eastAsia" w:ascii="Times New Roman" w:hAnsi="Times New Roman" w:eastAsia="宋体" w:cs="Times New Roman"/>
                                <w:b/>
                                <w:bCs/>
                                <w:color w:val="000000" w:themeColor="text1"/>
                                <w:kern w:val="24"/>
                                <w:sz w:val="22"/>
                                <w:lang w:eastAsia="zh-CN"/>
                                <w14:textFill>
                                  <w14:solidFill>
                                    <w14:schemeClr w14:val="tx1"/>
                                  </w14:solidFill>
                                </w14:textFill>
                              </w:rPr>
                              <w:t>摘要翻译：</w:t>
                            </w:r>
                            <w:r>
                              <w:rPr>
                                <w:rFonts w:hint="eastAsia" w:ascii="Times New Roman" w:hAnsi="Times New Roman" w:eastAsia="宋体" w:cs="Times New Roman"/>
                                <w:color w:val="000000" w:themeColor="text1"/>
                                <w:kern w:val="24"/>
                                <w:sz w:val="22"/>
                                <w:lang w:eastAsia="zh-CN"/>
                                <w14:textFill>
                                  <w14:solidFill>
                                    <w14:schemeClr w14:val="tx1"/>
                                  </w14:solidFill>
                                </w14:textFill>
                              </w:rPr>
                              <w:t>Kardar-Parisi-Zhang（KPZ）普适性类描述了大量经典随机模型的粗粒度行为。令人惊讶的是，最近人们推测KPZ普适性也可用于描述一维量子海森堡模型中的自旋输运。研究组通过多达50个自旋的自旋链畴壁弛豫，在冷原子量子模拟器中实验探测输运来验证这个猜想。他们发现，畴壁弛豫确实由KPZ动力学指数z=3/2控制，KPZ标度的出现需要可积性和非阿贝尔SU(2)对称性。最后，研究组利用量子气体显微镜实现的单自旋敏感性探测，来测量基于自旋输运统计的可观测数据。该研究结果产生了一个明确的非线性特征，这是KPZ普适性的一个标志。</w:t>
                            </w:r>
                          </w:p>
                          <w:p>
                            <w:pPr>
                              <w:ind w:firstLine="442" w:firstLineChars="200"/>
                              <w:jc w:val="left"/>
                              <w:rPr>
                                <w:rFonts w:hint="eastAsia" w:ascii="Times New Roman" w:hAnsi="Times New Roman" w:eastAsia="宋体" w:cs="Times New Roman"/>
                                <w:b/>
                                <w:bCs/>
                                <w:color w:val="000000" w:themeColor="text1"/>
                                <w:kern w:val="24"/>
                                <w:sz w:val="22"/>
                                <w:lang w:val="en-US" w:eastAsia="zh-CN"/>
                                <w14:textFill>
                                  <w14:solidFill>
                                    <w14:schemeClr w14:val="tx1"/>
                                  </w14:solidFill>
                                </w14:textFill>
                              </w:rPr>
                            </w:pPr>
                            <w:r>
                              <w:rPr>
                                <w:rFonts w:hint="eastAsia" w:ascii="Times New Roman" w:hAnsi="Times New Roman" w:eastAsia="宋体" w:cs="Times New Roman"/>
                                <w:b/>
                                <w:bCs/>
                                <w:color w:val="000000" w:themeColor="text1"/>
                                <w:kern w:val="24"/>
                                <w:sz w:val="22"/>
                                <w:lang w:val="en-US" w:eastAsia="zh-CN"/>
                                <w14:textFill>
                                  <w14:solidFill>
                                    <w14:schemeClr w14:val="tx1"/>
                                  </w14:solidFill>
                                </w14:textFill>
                              </w:rPr>
                              <w:t>文中插图：</w:t>
                            </w:r>
                          </w:p>
                          <w:p>
                            <w:pPr>
                              <w:keepNext w:val="0"/>
                              <w:keepLines w:val="0"/>
                              <w:widowControl/>
                              <w:suppressLineNumbers w:val="0"/>
                              <w:jc w:val="left"/>
                              <w:rPr>
                                <w:rFonts w:hint="eastAsia" w:eastAsiaTheme="minorEastAsia"/>
                                <w:lang w:eastAsia="zh-CN"/>
                              </w:rPr>
                            </w:pPr>
                            <w:r>
                              <w:rPr>
                                <w:rFonts w:hint="eastAsia" w:eastAsiaTheme="minorEastAsia"/>
                                <w:lang w:eastAsia="zh-CN"/>
                              </w:rPr>
                              <w:drawing>
                                <wp:inline distT="0" distB="0" distL="114300" distR="114300">
                                  <wp:extent cx="6544310" cy="2445385"/>
                                  <wp:effectExtent l="0" t="0" r="8890" b="5715"/>
                                  <wp:docPr id="19" name="图片 19" descr="2022060301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0220603011735"/>
                                          <pic:cNvPicPr>
                                            <a:picLocks noChangeAspect="1"/>
                                          </pic:cNvPicPr>
                                        </pic:nvPicPr>
                                        <pic:blipFill>
                                          <a:blip r:embed="rId13"/>
                                          <a:stretch>
                                            <a:fillRect/>
                                          </a:stretch>
                                        </pic:blipFill>
                                        <pic:spPr>
                                          <a:xfrm>
                                            <a:off x="0" y="0"/>
                                            <a:ext cx="6544310" cy="2445385"/>
                                          </a:xfrm>
                                          <a:prstGeom prst="rect">
                                            <a:avLst/>
                                          </a:prstGeom>
                                        </pic:spPr>
                                      </pic:pic>
                                    </a:graphicData>
                                  </a:graphic>
                                </wp:inline>
                              </w:drawing>
                            </w:r>
                          </w:p>
                          <w:p>
                            <w:pPr>
                              <w:jc w:val="left"/>
                              <w:rPr>
                                <w:rFonts w:hint="eastAsia"/>
                                <w:lang w:val="en-US" w:eastAsia="zh-CN"/>
                              </w:rPr>
                            </w:pPr>
                          </w:p>
                          <w:p>
                            <w:pPr>
                              <w:jc w:val="left"/>
                              <w:rPr>
                                <w:rFonts w:hint="default"/>
                              </w:rPr>
                            </w:pPr>
                          </w:p>
                        </w:txbxContent>
                      </wps:txbx>
                      <wps:bodyPr wrap="square">
                        <a:noAutofit/>
                      </wps:bodyPr>
                    </wps:wsp>
                  </a:graphicData>
                </a:graphic>
              </wp:anchor>
            </w:drawing>
          </mc:Choice>
          <mc:Fallback>
            <w:pict>
              <v:rect id="_x0000_s1026" o:spid="_x0000_s1026" o:spt="1" style="position:absolute;left:0pt;margin-left:23.5pt;margin-top:49pt;height:765.55pt;width:550.05pt;mso-position-horizontal-relative:margin;z-index:251673600;mso-width-relative:page;mso-height-relative:page;" filled="f" stroked="f" coordsize="21600,21600" o:gfxdata="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hZVqdwAAAAL&#10;AQAADwAAAAAAAAABACAAAAAiAAAAZHJzL2Rvd25yZXYueG1sUEsBAhQAFAAAAAgAh07iQAvkCtim&#10;AQAAPQMAAA4AAAAAAAAAAQAgAAAAKwEAAGRycy9lMm9Eb2MueG1sUEsFBgAAAAAGAAYAWQEAAEMF&#10;AAAAAA==&#10;">
                <v:fill on="f" focussize="0,0"/>
                <v:stroke on="f"/>
                <v:imagedata o:title=""/>
                <o:lock v:ext="edit" aspectratio="f"/>
                <v:textbox>
                  <w:txbxContent>
                    <w:p>
                      <w:pPr>
                        <w:spacing w:line="360" w:lineRule="auto"/>
                        <w:ind w:firstLine="440" w:firstLineChars="200"/>
                        <w:jc w:val="left"/>
                        <w:rPr>
                          <w:rFonts w:hint="default" w:ascii="Times New Roman" w:hAnsi="Times New Roman" w:eastAsia="宋体" w:cs="Times New Roman"/>
                          <w:b/>
                          <w:bCs/>
                          <w:color w:val="000000" w:themeColor="text1"/>
                          <w:kern w:val="24"/>
                          <w:sz w:val="22"/>
                          <w14:textFill>
                            <w14:solidFill>
                              <w14:schemeClr w14:val="tx1"/>
                            </w14:solidFill>
                          </w14:textFill>
                        </w:rPr>
                      </w:pPr>
                      <w:r>
                        <w:rPr>
                          <w:rFonts w:hint="default" w:ascii="Times New Roman" w:hAnsi="Times New Roman" w:eastAsia="宋体" w:cs="Times New Roman"/>
                          <w:color w:val="000000" w:themeColor="text1"/>
                          <w:kern w:val="24"/>
                          <w:sz w:val="22"/>
                          <w14:textFill>
                            <w14:solidFill>
                              <w14:schemeClr w14:val="tx1"/>
                            </w14:solidFill>
                          </w14:textFill>
                        </w:rPr>
                        <w:t>[</w:t>
                      </w:r>
                      <w:r>
                        <w:rPr>
                          <w:rFonts w:hint="eastAsia" w:ascii="Times New Roman" w:hAnsi="Times New Roman" w:eastAsia="宋体" w:cs="Times New Roman"/>
                          <w:color w:val="000000" w:themeColor="text1"/>
                          <w:kern w:val="24"/>
                          <w:sz w:val="22"/>
                          <w:lang w:val="en-US" w:eastAsia="zh-CN"/>
                          <w14:textFill>
                            <w14:solidFill>
                              <w14:schemeClr w14:val="tx1"/>
                            </w14:solidFill>
                          </w14:textFill>
                        </w:rPr>
                        <w:t>3</w:t>
                      </w:r>
                      <w:r>
                        <w:rPr>
                          <w:rFonts w:hint="default" w:ascii="Times New Roman" w:hAnsi="Times New Roman" w:eastAsia="宋体" w:cs="Times New Roman"/>
                          <w:color w:val="000000" w:themeColor="text1"/>
                          <w:kern w:val="24"/>
                          <w:sz w:val="22"/>
                          <w14:textFill>
                            <w14:solidFill>
                              <w14:schemeClr w14:val="tx1"/>
                            </w14:solidFill>
                          </w14:textFill>
                        </w:rPr>
                        <w:t>]Quantum gas microscopy of Kardar-Parisi-Zhang superdiffusion</w:t>
                      </w:r>
                    </w:p>
                    <w:p>
                      <w:pPr>
                        <w:spacing w:line="360" w:lineRule="auto"/>
                        <w:ind w:firstLine="442" w:firstLineChars="200"/>
                        <w:jc w:val="left"/>
                        <w:rPr>
                          <w:rFonts w:hint="default" w:ascii="Times New Roman" w:hAnsi="Times New Roman" w:eastAsia="宋体" w:cs="Times New Roman"/>
                          <w:b/>
                          <w:bCs/>
                          <w:color w:val="C00000"/>
                          <w:kern w:val="24"/>
                          <w:sz w:val="22"/>
                        </w:rPr>
                      </w:pPr>
                      <w:r>
                        <w:rPr>
                          <w:rFonts w:hint="default" w:ascii="Times New Roman" w:hAnsi="Times New Roman" w:eastAsia="宋体" w:cs="Times New Roman"/>
                          <w:b/>
                          <w:bCs/>
                          <w:color w:val="C00000"/>
                          <w:kern w:val="24"/>
                          <w:sz w:val="22"/>
                        </w:rPr>
                        <w:t>KPZ超扩散的量子气体显微镜</w:t>
                      </w:r>
                    </w:p>
                    <w:p>
                      <w:pPr>
                        <w:spacing w:line="360" w:lineRule="auto"/>
                        <w:ind w:firstLine="442" w:firstLineChars="200"/>
                        <w:jc w:val="left"/>
                        <w:rPr>
                          <w:rFonts w:hint="eastAsia" w:ascii="Times New Roman" w:hAnsi="Times New Roman" w:eastAsia="宋体" w:cs="Times New Roman"/>
                          <w:color w:val="000000" w:themeColor="text1"/>
                          <w:kern w:val="24"/>
                          <w:sz w:val="22"/>
                          <w:lang w:eastAsia="zh-CN"/>
                          <w14:textFill>
                            <w14:solidFill>
                              <w14:schemeClr w14:val="tx1"/>
                            </w14:solidFill>
                          </w14:textFill>
                        </w:rPr>
                      </w:pPr>
                      <w:r>
                        <w:rPr>
                          <w:rFonts w:hint="eastAsia" w:ascii="Times New Roman" w:hAnsi="Times New Roman" w:eastAsia="宋体" w:cs="Times New Roman"/>
                          <w:b/>
                          <w:bCs/>
                          <w:color w:val="000000" w:themeColor="text1"/>
                          <w:kern w:val="24"/>
                          <w:sz w:val="22"/>
                          <w:lang w:eastAsia="zh-CN"/>
                          <w14:textFill>
                            <w14:solidFill>
                              <w14:schemeClr w14:val="tx1"/>
                            </w14:solidFill>
                          </w14:textFill>
                        </w:rPr>
                        <w:t>出版信息：</w:t>
                      </w:r>
                      <w:r>
                        <w:rPr>
                          <w:rFonts w:hint="eastAsia" w:ascii="Times New Roman" w:hAnsi="Times New Roman" w:eastAsia="宋体" w:cs="Times New Roman"/>
                          <w:color w:val="000000" w:themeColor="text1"/>
                          <w:kern w:val="24"/>
                          <w:sz w:val="22"/>
                          <w:lang w:eastAsia="zh-CN"/>
                          <w14:textFill>
                            <w14:solidFill>
                              <w14:schemeClr w14:val="tx1"/>
                            </w14:solidFill>
                          </w14:textFill>
                        </w:rPr>
                        <w:t>Science, 13 MAY 2022, VOL 376, ISSUE 6594</w:t>
                      </w:r>
                    </w:p>
                    <w:p>
                      <w:pPr>
                        <w:spacing w:line="360" w:lineRule="auto"/>
                        <w:ind w:firstLine="442" w:firstLineChars="200"/>
                        <w:jc w:val="left"/>
                        <w:rPr>
                          <w:rFonts w:hint="default" w:ascii="Times New Roman" w:hAnsi="Times New Roman" w:eastAsia="宋体" w:cs="Times New Roman"/>
                          <w:color w:val="000000" w:themeColor="text1"/>
                          <w:kern w:val="24"/>
                          <w:sz w:val="22"/>
                          <w14:textFill>
                            <w14:solidFill>
                              <w14:schemeClr w14:val="tx1"/>
                            </w14:solidFill>
                          </w14:textFill>
                        </w:rPr>
                      </w:pPr>
                      <w:r>
                        <w:rPr>
                          <w:rFonts w:hint="default" w:ascii="Times New Roman" w:hAnsi="Times New Roman" w:eastAsia="宋体" w:cs="Times New Roman"/>
                          <w:b/>
                          <w:bCs/>
                          <w:color w:val="000000" w:themeColor="text1"/>
                          <w:kern w:val="24"/>
                          <w:sz w:val="22"/>
                          <w:lang w:eastAsia="zh-CN"/>
                          <w14:textFill>
                            <w14:solidFill>
                              <w14:schemeClr w14:val="tx1"/>
                            </w14:solidFill>
                          </w14:textFill>
                        </w:rPr>
                        <w:t>作者：</w:t>
                      </w:r>
                      <w:r>
                        <w:rPr>
                          <w:rFonts w:hint="default" w:ascii="Times New Roman" w:hAnsi="Times New Roman" w:eastAsia="宋体" w:cs="Times New Roman"/>
                          <w:b w:val="0"/>
                          <w:bCs w:val="0"/>
                          <w:color w:val="000000" w:themeColor="text1"/>
                          <w:kern w:val="24"/>
                          <w:sz w:val="22"/>
                          <w:lang w:eastAsia="zh-CN"/>
                          <w14:textFill>
                            <w14:solidFill>
                              <w14:schemeClr w14:val="tx1"/>
                            </w14:solidFill>
                          </w14:textFill>
                        </w:rPr>
                        <w:t>DAVID WEI, ANTONIO RUBIO-ABADAL, BINGTIAN YE, FRANCISCO MACHADO, JACK KEMP, KRITSANA SRAKAEW, ET AL.</w:t>
                      </w:r>
                    </w:p>
                    <w:p>
                      <w:pPr>
                        <w:spacing w:line="360" w:lineRule="auto"/>
                        <w:ind w:firstLine="442" w:firstLineChars="200"/>
                        <w:jc w:val="left"/>
                        <w:rPr>
                          <w:rFonts w:hint="eastAsia" w:ascii="Times New Roman" w:hAnsi="Times New Roman" w:eastAsia="宋体" w:cs="Times New Roman"/>
                          <w:b/>
                          <w:bCs/>
                          <w:color w:val="000000" w:themeColor="text1"/>
                          <w:kern w:val="24"/>
                          <w:sz w:val="22"/>
                          <w:lang w:eastAsia="zh-CN"/>
                          <w14:textFill>
                            <w14:solidFill>
                              <w14:schemeClr w14:val="tx1"/>
                            </w14:solidFill>
                          </w14:textFill>
                        </w:rPr>
                      </w:pPr>
                      <w:r>
                        <w:rPr>
                          <w:rFonts w:hint="eastAsia" w:ascii="Times New Roman" w:hAnsi="Times New Roman" w:eastAsia="宋体" w:cs="Times New Roman"/>
                          <w:b/>
                          <w:bCs/>
                          <w:color w:val="000000" w:themeColor="text1"/>
                          <w:kern w:val="24"/>
                          <w:sz w:val="22"/>
                          <w:lang w:eastAsia="zh-CN"/>
                          <w14:textFill>
                            <w14:solidFill>
                              <w14:schemeClr w14:val="tx1"/>
                            </w14:solidFill>
                          </w14:textFill>
                        </w:rPr>
                        <w:t>第一作者单位：</w:t>
                      </w:r>
                      <w:r>
                        <w:rPr>
                          <w:rFonts w:hint="eastAsia" w:ascii="Times New Roman" w:hAnsi="Times New Roman" w:eastAsia="宋体" w:cs="Times New Roman"/>
                          <w:b w:val="0"/>
                          <w:bCs w:val="0"/>
                          <w:color w:val="000000" w:themeColor="text1"/>
                          <w:kern w:val="24"/>
                          <w:sz w:val="22"/>
                          <w:lang w:eastAsia="zh-CN"/>
                          <w14:textFill>
                            <w14:solidFill>
                              <w14:schemeClr w14:val="tx1"/>
                            </w14:solidFill>
                          </w14:textFill>
                        </w:rPr>
                        <w:t>Max-Planck-Institut für Quantenoptik, 85748 Garching, Germany. Munich Center for Quantum Science and Technology (MCQST), 80799 Munich, Germany.</w:t>
                      </w:r>
                    </w:p>
                    <w:p>
                      <w:pPr>
                        <w:spacing w:line="360" w:lineRule="auto"/>
                        <w:ind w:firstLine="442" w:firstLineChars="200"/>
                        <w:jc w:val="left"/>
                        <w:rPr>
                          <w:rFonts w:hint="default" w:ascii="Times New Roman" w:hAnsi="Times New Roman" w:eastAsia="宋体" w:cs="Times New Roman"/>
                          <w:b w:val="0"/>
                          <w:bCs w:val="0"/>
                          <w:color w:val="000000" w:themeColor="text1"/>
                          <w:kern w:val="24"/>
                          <w:sz w:val="22"/>
                          <w:lang w:eastAsia="zh-CN"/>
                          <w14:textFill>
                            <w14:solidFill>
                              <w14:schemeClr w14:val="tx1"/>
                            </w14:solidFill>
                          </w14:textFill>
                        </w:rPr>
                      </w:pPr>
                      <w:r>
                        <w:rPr>
                          <w:rFonts w:hint="eastAsia" w:ascii="Times New Roman" w:hAnsi="Times New Roman" w:eastAsia="宋体" w:cs="Times New Roman"/>
                          <w:b/>
                          <w:bCs/>
                          <w:color w:val="000000" w:themeColor="text1"/>
                          <w:kern w:val="24"/>
                          <w:sz w:val="22"/>
                          <w:lang w:eastAsia="zh-CN"/>
                          <w14:textFill>
                            <w14:solidFill>
                              <w14:schemeClr w14:val="tx1"/>
                            </w14:solidFill>
                          </w14:textFill>
                        </w:rPr>
                        <w:t>全文</w:t>
                      </w:r>
                      <w:r>
                        <w:rPr>
                          <w:rFonts w:hint="default" w:ascii="Times New Roman" w:hAnsi="Times New Roman" w:eastAsia="宋体" w:cs="Times New Roman"/>
                          <w:b/>
                          <w:bCs/>
                          <w:color w:val="000000" w:themeColor="text1"/>
                          <w:kern w:val="24"/>
                          <w:sz w:val="22"/>
                          <w:lang w:eastAsia="zh-CN"/>
                          <w14:textFill>
                            <w14:solidFill>
                              <w14:schemeClr w14:val="tx1"/>
                            </w14:solidFill>
                          </w14:textFill>
                        </w:rPr>
                        <w:t>链接：</w:t>
                      </w:r>
                      <w:r>
                        <w:rPr>
                          <w:rFonts w:hint="default" w:ascii="Times New Roman" w:hAnsi="Times New Roman" w:eastAsia="宋体" w:cs="Times New Roman"/>
                          <w:b w:val="0"/>
                          <w:bCs w:val="0"/>
                          <w:color w:val="000000" w:themeColor="text1"/>
                          <w:kern w:val="24"/>
                          <w:sz w:val="22"/>
                          <w:u w:val="none"/>
                          <w:lang w:eastAsia="zh-CN"/>
                          <w14:textFill>
                            <w14:solidFill>
                              <w14:schemeClr w14:val="tx1"/>
                            </w14:solidFill>
                          </w14:textFill>
                        </w:rPr>
                        <w:fldChar w:fldCharType="begin"/>
                      </w:r>
                      <w:r>
                        <w:rPr>
                          <w:rFonts w:hint="default" w:ascii="Times New Roman" w:hAnsi="Times New Roman" w:eastAsia="宋体" w:cs="Times New Roman"/>
                          <w:b w:val="0"/>
                          <w:bCs w:val="0"/>
                          <w:color w:val="000000" w:themeColor="text1"/>
                          <w:kern w:val="24"/>
                          <w:sz w:val="22"/>
                          <w:u w:val="none"/>
                          <w:lang w:eastAsia="zh-CN"/>
                          <w14:textFill>
                            <w14:solidFill>
                              <w14:schemeClr w14:val="tx1"/>
                            </w14:solidFill>
                          </w14:textFill>
                        </w:rPr>
                        <w:instrText xml:space="preserve"> HYPERLINK "https://www.science.org/doi/10.1126/science.abk2397" </w:instrText>
                      </w:r>
                      <w:r>
                        <w:rPr>
                          <w:rFonts w:hint="default" w:ascii="Times New Roman" w:hAnsi="Times New Roman" w:eastAsia="宋体" w:cs="Times New Roman"/>
                          <w:b w:val="0"/>
                          <w:bCs w:val="0"/>
                          <w:color w:val="000000" w:themeColor="text1"/>
                          <w:kern w:val="24"/>
                          <w:sz w:val="22"/>
                          <w:u w:val="none"/>
                          <w:lang w:eastAsia="zh-CN"/>
                          <w14:textFill>
                            <w14:solidFill>
                              <w14:schemeClr w14:val="tx1"/>
                            </w14:solidFill>
                          </w14:textFill>
                        </w:rPr>
                        <w:fldChar w:fldCharType="separate"/>
                      </w:r>
                      <w:r>
                        <w:rPr>
                          <w:rStyle w:val="13"/>
                          <w:rFonts w:hint="default" w:ascii="Times New Roman" w:hAnsi="Times New Roman" w:eastAsia="宋体" w:cs="Times New Roman"/>
                          <w:b w:val="0"/>
                          <w:bCs w:val="0"/>
                          <w:color w:val="000000" w:themeColor="text1"/>
                          <w:kern w:val="24"/>
                          <w:sz w:val="22"/>
                          <w:lang w:eastAsia="zh-CN"/>
                          <w14:textFill>
                            <w14:solidFill>
                              <w14:schemeClr w14:val="tx1"/>
                            </w14:solidFill>
                          </w14:textFill>
                        </w:rPr>
                        <w:t>https://www.science.org/doi/10.1126/science.abk2397</w:t>
                      </w:r>
                      <w:r>
                        <w:rPr>
                          <w:rFonts w:hint="default" w:ascii="Times New Roman" w:hAnsi="Times New Roman" w:eastAsia="宋体" w:cs="Times New Roman"/>
                          <w:b w:val="0"/>
                          <w:bCs w:val="0"/>
                          <w:color w:val="000000" w:themeColor="text1"/>
                          <w:kern w:val="24"/>
                          <w:sz w:val="22"/>
                          <w:u w:val="none"/>
                          <w:lang w:eastAsia="zh-CN"/>
                          <w14:textFill>
                            <w14:solidFill>
                              <w14:schemeClr w14:val="tx1"/>
                            </w14:solidFill>
                          </w14:textFill>
                        </w:rPr>
                        <w:fldChar w:fldCharType="end"/>
                      </w:r>
                    </w:p>
                    <w:p>
                      <w:pPr>
                        <w:spacing w:line="360" w:lineRule="auto"/>
                        <w:ind w:firstLine="442" w:firstLineChars="200"/>
                        <w:jc w:val="left"/>
                        <w:rPr>
                          <w:rFonts w:hint="default" w:ascii="Times New Roman" w:hAnsi="Times New Roman" w:eastAsia="宋体" w:cs="Times New Roman"/>
                          <w:color w:val="000000" w:themeColor="text1"/>
                          <w:kern w:val="24"/>
                          <w:sz w:val="22"/>
                          <w14:textFill>
                            <w14:solidFill>
                              <w14:schemeClr w14:val="tx1"/>
                            </w14:solidFill>
                          </w14:textFill>
                        </w:rPr>
                      </w:pPr>
                      <w:r>
                        <w:rPr>
                          <w:rFonts w:hint="default" w:ascii="Times New Roman" w:hAnsi="Times New Roman" w:eastAsia="宋体" w:cs="Times New Roman"/>
                          <w:b/>
                          <w:bCs/>
                          <w:color w:val="000000" w:themeColor="text1"/>
                          <w:kern w:val="24"/>
                          <w:sz w:val="22"/>
                          <w:lang w:eastAsia="zh-CN"/>
                          <w14:textFill>
                            <w14:solidFill>
                              <w14:schemeClr w14:val="tx1"/>
                            </w14:solidFill>
                          </w14:textFill>
                        </w:rPr>
                        <w:t>Abstract</w:t>
                      </w:r>
                      <w:r>
                        <w:rPr>
                          <w:rFonts w:hint="eastAsia" w:ascii="Times New Roman" w:hAnsi="Times New Roman" w:eastAsia="宋体" w:cs="Times New Roman"/>
                          <w:b/>
                          <w:bCs/>
                          <w:color w:val="000000" w:themeColor="text1"/>
                          <w:kern w:val="24"/>
                          <w:sz w:val="22"/>
                          <w:lang w:eastAsia="zh-CN"/>
                          <w14:textFill>
                            <w14:solidFill>
                              <w14:schemeClr w14:val="tx1"/>
                            </w14:solidFill>
                          </w14:textFill>
                        </w:rPr>
                        <w:t>：</w:t>
                      </w:r>
                      <w:r>
                        <w:rPr>
                          <w:rFonts w:hint="default" w:ascii="Times New Roman" w:hAnsi="Times New Roman" w:eastAsia="宋体" w:cs="Times New Roman"/>
                          <w:color w:val="000000" w:themeColor="text1"/>
                          <w:kern w:val="24"/>
                          <w:sz w:val="22"/>
                          <w14:textFill>
                            <w14:solidFill>
                              <w14:schemeClr w14:val="tx1"/>
                            </w14:solidFill>
                          </w14:textFill>
                        </w:rPr>
                        <w:t>The Kardar-Parisi-Zhang (KPZ) universality class describes the coarse-grained behavior of a wealth of classical stochastic models. Surprisingly, KPZ universality was recently conjectured to also describe spin transport in the one-dimensional quantum Heisenberg model. We tested this conjecture by experimentally probing transport in a cold-atom quantum simulator via the relaxation of domain walls in spin chains of up to 50 spins. We found that domain-wall relaxation is indeed governed by the KPZ dynamical exponent z = 3/2 and that the occurrence of KPZ scaling requires both integrability and a nonabelian SU(2) symmetry. Finally, we leveraged the single-spin–sensitive detection enabled by the quantum gas microscope to measure an observable based on spin-transport statistics. Our results yield a clear signature of the nonlinearity that is a hallmark of KPZ universality.</w:t>
                      </w:r>
                    </w:p>
                    <w:p>
                      <w:pPr>
                        <w:spacing w:line="360" w:lineRule="auto"/>
                        <w:ind w:firstLine="442" w:firstLineChars="200"/>
                        <w:jc w:val="left"/>
                        <w:rPr>
                          <w:rFonts w:hint="eastAsia" w:ascii="Times New Roman" w:hAnsi="Times New Roman" w:eastAsia="宋体" w:cs="Times New Roman"/>
                          <w:color w:val="000000" w:themeColor="text1"/>
                          <w:kern w:val="24"/>
                          <w:sz w:val="22"/>
                          <w:lang w:eastAsia="zh-CN"/>
                          <w14:textFill>
                            <w14:solidFill>
                              <w14:schemeClr w14:val="tx1"/>
                            </w14:solidFill>
                          </w14:textFill>
                        </w:rPr>
                      </w:pPr>
                      <w:r>
                        <w:rPr>
                          <w:rFonts w:hint="eastAsia" w:ascii="Times New Roman" w:hAnsi="Times New Roman" w:eastAsia="宋体" w:cs="Times New Roman"/>
                          <w:b/>
                          <w:bCs/>
                          <w:color w:val="000000" w:themeColor="text1"/>
                          <w:kern w:val="24"/>
                          <w:sz w:val="22"/>
                          <w:lang w:eastAsia="zh-CN"/>
                          <w14:textFill>
                            <w14:solidFill>
                              <w14:schemeClr w14:val="tx1"/>
                            </w14:solidFill>
                          </w14:textFill>
                        </w:rPr>
                        <w:t>摘要翻译：</w:t>
                      </w:r>
                      <w:r>
                        <w:rPr>
                          <w:rFonts w:hint="eastAsia" w:ascii="Times New Roman" w:hAnsi="Times New Roman" w:eastAsia="宋体" w:cs="Times New Roman"/>
                          <w:color w:val="000000" w:themeColor="text1"/>
                          <w:kern w:val="24"/>
                          <w:sz w:val="22"/>
                          <w:lang w:eastAsia="zh-CN"/>
                          <w14:textFill>
                            <w14:solidFill>
                              <w14:schemeClr w14:val="tx1"/>
                            </w14:solidFill>
                          </w14:textFill>
                        </w:rPr>
                        <w:t>Kardar-Parisi-Zhang（KPZ）普适性类描述了大量经典随机模型的粗粒度行为。令人惊讶的是，最近人们推测KPZ普适性也可用于描述一维量子海森堡模型中的自旋输运。研究组通过多达50个自旋的自旋链畴壁弛豫，在冷原子量子模拟器中实验探测输运来验证这个猜想。他们发现，畴壁弛豫确实由KPZ动力学指数z=3/2控制，KPZ标度的出现需要可积性和非阿贝尔SU(2)对称性。最后，研究组利用量子气体显微镜实现的单自旋敏感性探测，来测量基于自旋输运统计的可观测数据。该研究结果产生了一个明确的非线性特征，这是KPZ普适性的一个标志。</w:t>
                      </w:r>
                    </w:p>
                    <w:p>
                      <w:pPr>
                        <w:ind w:firstLine="442" w:firstLineChars="200"/>
                        <w:jc w:val="left"/>
                        <w:rPr>
                          <w:rFonts w:hint="eastAsia" w:ascii="Times New Roman" w:hAnsi="Times New Roman" w:eastAsia="宋体" w:cs="Times New Roman"/>
                          <w:b/>
                          <w:bCs/>
                          <w:color w:val="000000" w:themeColor="text1"/>
                          <w:kern w:val="24"/>
                          <w:sz w:val="22"/>
                          <w:lang w:val="en-US" w:eastAsia="zh-CN"/>
                          <w14:textFill>
                            <w14:solidFill>
                              <w14:schemeClr w14:val="tx1"/>
                            </w14:solidFill>
                          </w14:textFill>
                        </w:rPr>
                      </w:pPr>
                      <w:r>
                        <w:rPr>
                          <w:rFonts w:hint="eastAsia" w:ascii="Times New Roman" w:hAnsi="Times New Roman" w:eastAsia="宋体" w:cs="Times New Roman"/>
                          <w:b/>
                          <w:bCs/>
                          <w:color w:val="000000" w:themeColor="text1"/>
                          <w:kern w:val="24"/>
                          <w:sz w:val="22"/>
                          <w:lang w:val="en-US" w:eastAsia="zh-CN"/>
                          <w14:textFill>
                            <w14:solidFill>
                              <w14:schemeClr w14:val="tx1"/>
                            </w14:solidFill>
                          </w14:textFill>
                        </w:rPr>
                        <w:t>文中插图：</w:t>
                      </w:r>
                    </w:p>
                    <w:p>
                      <w:pPr>
                        <w:keepNext w:val="0"/>
                        <w:keepLines w:val="0"/>
                        <w:widowControl/>
                        <w:suppressLineNumbers w:val="0"/>
                        <w:jc w:val="left"/>
                        <w:rPr>
                          <w:rFonts w:hint="eastAsia" w:eastAsiaTheme="minorEastAsia"/>
                          <w:lang w:eastAsia="zh-CN"/>
                        </w:rPr>
                      </w:pPr>
                      <w:r>
                        <w:rPr>
                          <w:rFonts w:hint="eastAsia" w:eastAsiaTheme="minorEastAsia"/>
                          <w:lang w:eastAsia="zh-CN"/>
                        </w:rPr>
                        <w:drawing>
                          <wp:inline distT="0" distB="0" distL="114300" distR="114300">
                            <wp:extent cx="6544310" cy="2445385"/>
                            <wp:effectExtent l="0" t="0" r="8890" b="5715"/>
                            <wp:docPr id="19" name="图片 19" descr="2022060301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0220603011735"/>
                                    <pic:cNvPicPr>
                                      <a:picLocks noChangeAspect="1"/>
                                    </pic:cNvPicPr>
                                  </pic:nvPicPr>
                                  <pic:blipFill>
                                    <a:blip r:embed="rId13"/>
                                    <a:stretch>
                                      <a:fillRect/>
                                    </a:stretch>
                                  </pic:blipFill>
                                  <pic:spPr>
                                    <a:xfrm>
                                      <a:off x="0" y="0"/>
                                      <a:ext cx="6544310" cy="2445385"/>
                                    </a:xfrm>
                                    <a:prstGeom prst="rect">
                                      <a:avLst/>
                                    </a:prstGeom>
                                  </pic:spPr>
                                </pic:pic>
                              </a:graphicData>
                            </a:graphic>
                          </wp:inline>
                        </w:drawing>
                      </w:r>
                    </w:p>
                    <w:p>
                      <w:pPr>
                        <w:jc w:val="left"/>
                        <w:rPr>
                          <w:rFonts w:hint="eastAsia"/>
                          <w:lang w:val="en-US" w:eastAsia="zh-CN"/>
                        </w:rPr>
                      </w:pPr>
                    </w:p>
                    <w:p>
                      <w:pPr>
                        <w:jc w:val="left"/>
                        <w:rPr>
                          <w:rFonts w:hint="default"/>
                        </w:rPr>
                      </w:pPr>
                    </w:p>
                  </w:txbxContent>
                </v:textbox>
              </v:rect>
            </w:pict>
          </mc:Fallback>
        </mc:AlternateContent>
      </w:r>
      <w:r>
        <w:drawing>
          <wp:inline distT="0" distB="0" distL="114300" distR="114300">
            <wp:extent cx="773430" cy="631825"/>
            <wp:effectExtent l="0" t="0" r="1270" b="3175"/>
            <wp:docPr id="6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
                    <pic:cNvPicPr>
                      <a:picLocks noChangeAspect="1"/>
                    </pic:cNvPicPr>
                  </pic:nvPicPr>
                  <pic:blipFill>
                    <a:blip r:embed="rId11"/>
                    <a:stretch>
                      <a:fillRect/>
                    </a:stretch>
                  </pic:blipFill>
                  <pic:spPr>
                    <a:xfrm>
                      <a:off x="0" y="0"/>
                      <a:ext cx="773430" cy="631999"/>
                    </a:xfrm>
                    <a:prstGeom prst="rect">
                      <a:avLst/>
                    </a:prstGeom>
                    <a:noFill/>
                    <a:ln>
                      <a:noFill/>
                    </a:ln>
                  </pic:spPr>
                </pic:pic>
              </a:graphicData>
            </a:graphic>
          </wp:inline>
        </w:drawing>
      </w:r>
      <w:r>
        <w:drawing>
          <wp:anchor distT="0" distB="0" distL="114300" distR="114300" simplePos="0" relativeHeight="251676672" behindDoc="0" locked="0" layoutInCell="1" allowOverlap="1">
            <wp:simplePos x="0" y="0"/>
            <wp:positionH relativeFrom="column">
              <wp:posOffset>6511925</wp:posOffset>
            </wp:positionH>
            <wp:positionV relativeFrom="paragraph">
              <wp:posOffset>9817100</wp:posOffset>
            </wp:positionV>
            <wp:extent cx="1050290" cy="883285"/>
            <wp:effectExtent l="0" t="0" r="16510" b="12065"/>
            <wp:wrapNone/>
            <wp:docPr id="6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050290" cy="883285"/>
                    </a:xfrm>
                    <a:prstGeom prst="rect">
                      <a:avLst/>
                    </a:prstGeom>
                    <a:noFill/>
                    <a:ln>
                      <a:noFill/>
                    </a:ln>
                  </pic:spPr>
                </pic:pic>
              </a:graphicData>
            </a:graphic>
          </wp:anchor>
        </w:drawing>
      </w:r>
    </w:p>
    <w:p>
      <w:pPr>
        <w:jc w:val="left"/>
        <w:rPr>
          <w:rFonts w:hint="eastAsia"/>
        </w:rPr>
      </w:pPr>
      <w:r>
        <w:drawing>
          <wp:inline distT="0" distB="0" distL="114300" distR="114300">
            <wp:extent cx="773430" cy="631825"/>
            <wp:effectExtent l="0" t="0" r="7620" b="15875"/>
            <wp:docPr id="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
                    <pic:cNvPicPr>
                      <a:picLocks noChangeAspect="1"/>
                    </pic:cNvPicPr>
                  </pic:nvPicPr>
                  <pic:blipFill>
                    <a:blip r:embed="rId11"/>
                    <a:stretch>
                      <a:fillRect/>
                    </a:stretch>
                  </pic:blipFill>
                  <pic:spPr>
                    <a:xfrm>
                      <a:off x="0" y="0"/>
                      <a:ext cx="773430" cy="631999"/>
                    </a:xfrm>
                    <a:prstGeom prst="rect">
                      <a:avLst/>
                    </a:prstGeom>
                    <a:noFill/>
                    <a:ln>
                      <a:noFill/>
                    </a:ln>
                  </pic:spPr>
                </pic:pic>
              </a:graphicData>
            </a:graphic>
          </wp:inline>
        </w:drawing>
      </w:r>
      <w:r>
        <mc:AlternateContent>
          <mc:Choice Requires="wps">
            <w:drawing>
              <wp:anchor distT="0" distB="0" distL="114300" distR="114300" simplePos="0" relativeHeight="251681792" behindDoc="0" locked="0" layoutInCell="1" allowOverlap="1">
                <wp:simplePos x="0" y="0"/>
                <wp:positionH relativeFrom="margin">
                  <wp:posOffset>301625</wp:posOffset>
                </wp:positionH>
                <wp:positionV relativeFrom="paragraph">
                  <wp:posOffset>730250</wp:posOffset>
                </wp:positionV>
                <wp:extent cx="7004685" cy="9906635"/>
                <wp:effectExtent l="0" t="0" r="0" b="0"/>
                <wp:wrapNone/>
                <wp:docPr id="24" name="矩形 24"/>
                <wp:cNvGraphicFramePr/>
                <a:graphic xmlns:a="http://schemas.openxmlformats.org/drawingml/2006/main">
                  <a:graphicData uri="http://schemas.microsoft.com/office/word/2010/wordprocessingShape">
                    <wps:wsp>
                      <wps:cNvSpPr/>
                      <wps:spPr>
                        <a:xfrm>
                          <a:off x="0" y="0"/>
                          <a:ext cx="7004685" cy="9906635"/>
                        </a:xfrm>
                        <a:prstGeom prst="rect">
                          <a:avLst/>
                        </a:prstGeom>
                      </wps:spPr>
                      <wps:txbx>
                        <w:txbxContent>
                          <w:p>
                            <w:pPr>
                              <w:spacing w:line="360" w:lineRule="auto"/>
                              <w:ind w:firstLine="440" w:firstLineChars="200"/>
                              <w:jc w:val="left"/>
                              <w:rPr>
                                <w:rFonts w:hint="eastAsia"/>
                              </w:rPr>
                            </w:pPr>
                            <w:r>
                              <w:rPr>
                                <w:rFonts w:hint="default" w:ascii="Times New Roman" w:hAnsi="Times New Roman" w:eastAsia="宋体" w:cs="Times New Roman"/>
                                <w:color w:val="000000" w:themeColor="text1"/>
                                <w:kern w:val="24"/>
                                <w:sz w:val="22"/>
                                <w14:textFill>
                                  <w14:solidFill>
                                    <w14:schemeClr w14:val="tx1"/>
                                  </w14:solidFill>
                                </w14:textFill>
                              </w:rPr>
                              <w:t>[</w:t>
                            </w:r>
                            <w:r>
                              <w:rPr>
                                <w:rFonts w:hint="eastAsia" w:ascii="Times New Roman" w:hAnsi="Times New Roman" w:eastAsia="宋体" w:cs="Times New Roman"/>
                                <w:color w:val="000000" w:themeColor="text1"/>
                                <w:kern w:val="24"/>
                                <w:sz w:val="22"/>
                                <w:lang w:val="en-US" w:eastAsia="zh-CN"/>
                                <w14:textFill>
                                  <w14:solidFill>
                                    <w14:schemeClr w14:val="tx1"/>
                                  </w14:solidFill>
                                </w14:textFill>
                              </w:rPr>
                              <w:t>4</w:t>
                            </w:r>
                            <w:r>
                              <w:rPr>
                                <w:rFonts w:hint="default" w:ascii="Times New Roman" w:hAnsi="Times New Roman" w:eastAsia="宋体" w:cs="Times New Roman"/>
                                <w:color w:val="000000" w:themeColor="text1"/>
                                <w:kern w:val="24"/>
                                <w:sz w:val="22"/>
                                <w14:textFill>
                                  <w14:solidFill>
                                    <w14:schemeClr w14:val="tx1"/>
                                  </w14:solidFill>
                                </w14:textFill>
                              </w:rPr>
                              <w:t>]</w:t>
                            </w:r>
                            <w:r>
                              <w:rPr>
                                <w:rFonts w:hint="eastAsia" w:ascii="Times New Roman" w:hAnsi="Times New Roman" w:eastAsia="宋体" w:cs="Times New Roman"/>
                                <w:b/>
                                <w:bCs/>
                                <w:color w:val="000000" w:themeColor="text1"/>
                                <w:kern w:val="24"/>
                                <w:sz w:val="22"/>
                                <w14:textFill>
                                  <w14:solidFill>
                                    <w14:schemeClr w14:val="tx1"/>
                                  </w14:solidFill>
                                </w14:textFill>
                              </w:rPr>
                              <w:t>Observing emergent hydrodynamics in a long-range quantum magnet</w:t>
                            </w:r>
                          </w:p>
                          <w:p>
                            <w:pPr>
                              <w:spacing w:line="360" w:lineRule="auto"/>
                              <w:ind w:firstLine="442" w:firstLineChars="200"/>
                              <w:jc w:val="left"/>
                              <w:rPr>
                                <w:rFonts w:hint="eastAsia" w:ascii="Times New Roman" w:hAnsi="Times New Roman" w:eastAsia="宋体" w:cs="Times New Roman"/>
                                <w:b/>
                                <w:bCs/>
                                <w:color w:val="C00000"/>
                                <w:kern w:val="24"/>
                                <w:sz w:val="22"/>
                              </w:rPr>
                            </w:pPr>
                            <w:r>
                              <w:rPr>
                                <w:rFonts w:hint="eastAsia" w:ascii="Times New Roman" w:hAnsi="Times New Roman" w:eastAsia="宋体" w:cs="Times New Roman"/>
                                <w:b/>
                                <w:bCs/>
                                <w:color w:val="C00000"/>
                                <w:kern w:val="24"/>
                                <w:sz w:val="22"/>
                              </w:rPr>
                              <w:t>在长程量子磁体中观测新兴流体动力学</w:t>
                            </w:r>
                          </w:p>
                          <w:p>
                            <w:pPr>
                              <w:spacing w:line="360" w:lineRule="auto"/>
                              <w:ind w:firstLine="442" w:firstLineChars="200"/>
                              <w:jc w:val="left"/>
                              <w:rPr>
                                <w:rFonts w:hint="eastAsia" w:ascii="Times New Roman" w:hAnsi="Times New Roman" w:eastAsia="宋体" w:cs="Times New Roman"/>
                                <w:color w:val="000000" w:themeColor="text1"/>
                                <w:kern w:val="24"/>
                                <w:sz w:val="22"/>
                                <w:lang w:val="en-US" w:eastAsia="zh-CN"/>
                                <w14:textFill>
                                  <w14:solidFill>
                                    <w14:schemeClr w14:val="tx1"/>
                                  </w14:solidFill>
                                </w14:textFill>
                              </w:rPr>
                            </w:pPr>
                            <w:r>
                              <w:rPr>
                                <w:rFonts w:hint="eastAsia" w:ascii="Times New Roman" w:hAnsi="Times New Roman" w:eastAsia="宋体" w:cs="Times New Roman"/>
                                <w:b/>
                                <w:bCs/>
                                <w:color w:val="000000" w:themeColor="text1"/>
                                <w:kern w:val="24"/>
                                <w:sz w:val="22"/>
                                <w:lang w:val="en-US" w:eastAsia="zh-CN"/>
                                <w14:textFill>
                                  <w14:solidFill>
                                    <w14:schemeClr w14:val="tx1"/>
                                  </w14:solidFill>
                                </w14:textFill>
                              </w:rPr>
                              <w:t>出版信息:</w:t>
                            </w:r>
                            <w:r>
                              <w:rPr>
                                <w:rFonts w:hint="eastAsia" w:ascii="Times New Roman" w:hAnsi="Times New Roman" w:eastAsia="宋体" w:cs="Times New Roman"/>
                                <w:color w:val="000000" w:themeColor="text1"/>
                                <w:kern w:val="24"/>
                                <w:sz w:val="22"/>
                                <w:lang w:val="en-US" w:eastAsia="zh-CN"/>
                                <w14:textFill>
                                  <w14:solidFill>
                                    <w14:schemeClr w14:val="tx1"/>
                                  </w14:solidFill>
                                </w14:textFill>
                              </w:rPr>
                              <w:t>Science, 13 MAY 2022, VOL 376, ISSUE 6594</w:t>
                            </w:r>
                          </w:p>
                          <w:p>
                            <w:pPr>
                              <w:spacing w:line="360" w:lineRule="auto"/>
                              <w:ind w:firstLine="442" w:firstLineChars="200"/>
                              <w:jc w:val="left"/>
                              <w:rPr>
                                <w:rFonts w:hint="eastAsia" w:ascii="Times New Roman" w:hAnsi="Times New Roman" w:eastAsia="宋体" w:cs="Times New Roman"/>
                                <w:color w:val="000000" w:themeColor="text1"/>
                                <w:kern w:val="24"/>
                                <w:sz w:val="22"/>
                                <w:lang w:val="en-US" w:eastAsia="zh-CN"/>
                                <w14:textFill>
                                  <w14:solidFill>
                                    <w14:schemeClr w14:val="tx1"/>
                                  </w14:solidFill>
                                </w14:textFill>
                              </w:rPr>
                            </w:pPr>
                            <w:r>
                              <w:rPr>
                                <w:rFonts w:hint="eastAsia" w:ascii="Times New Roman" w:hAnsi="Times New Roman" w:eastAsia="宋体" w:cs="Times New Roman"/>
                                <w:b/>
                                <w:bCs/>
                                <w:color w:val="000000" w:themeColor="text1"/>
                                <w:kern w:val="24"/>
                                <w:sz w:val="22"/>
                                <w:lang w:val="en-US" w:eastAsia="zh-CN"/>
                                <w14:textFill>
                                  <w14:solidFill>
                                    <w14:schemeClr w14:val="tx1"/>
                                  </w14:solidFill>
                                </w14:textFill>
                              </w:rPr>
                              <w:t>作者：</w:t>
                            </w:r>
                            <w:r>
                              <w:rPr>
                                <w:rFonts w:hint="eastAsia" w:ascii="Times New Roman" w:hAnsi="Times New Roman" w:eastAsia="宋体" w:cs="Times New Roman"/>
                                <w:color w:val="000000" w:themeColor="text1"/>
                                <w:kern w:val="24"/>
                                <w:sz w:val="22"/>
                                <w:lang w:val="en-US" w:eastAsia="zh-CN"/>
                                <w14:textFill>
                                  <w14:solidFill>
                                    <w14:schemeClr w14:val="tx1"/>
                                  </w14:solidFill>
                                </w14:textFill>
                              </w:rPr>
                              <w:t>M. K. JOSHI, F. KRANZL, A. SCHUCKERT, I. LOVAS, C. MAIER, R. BLATT, ET AL.</w:t>
                            </w:r>
                          </w:p>
                          <w:p>
                            <w:pPr>
                              <w:spacing w:line="360" w:lineRule="auto"/>
                              <w:ind w:firstLine="422" w:firstLineChars="200"/>
                              <w:jc w:val="left"/>
                              <w:rPr>
                                <w:rFonts w:hint="eastAsia" w:ascii="Times New Roman" w:hAnsi="Times New Roman" w:eastAsia="宋体" w:cs="Times New Roman"/>
                                <w:b w:val="0"/>
                                <w:bCs w:val="0"/>
                                <w:color w:val="000000" w:themeColor="text1"/>
                                <w:kern w:val="24"/>
                                <w:szCs w:val="21"/>
                                <w:lang w:eastAsia="zh-CN"/>
                                <w14:textFill>
                                  <w14:solidFill>
                                    <w14:schemeClr w14:val="tx1"/>
                                  </w14:solidFill>
                                </w14:textFill>
                              </w:rPr>
                            </w:pPr>
                            <w:r>
                              <w:rPr>
                                <w:rFonts w:hint="eastAsia" w:ascii="Times New Roman" w:hAnsi="Times New Roman" w:eastAsia="宋体" w:cs="Times New Roman"/>
                                <w:b/>
                                <w:bCs/>
                                <w:color w:val="000000" w:themeColor="text1"/>
                                <w:kern w:val="24"/>
                                <w:szCs w:val="21"/>
                                <w:lang w:eastAsia="zh-CN"/>
                                <w14:textFill>
                                  <w14:solidFill>
                                    <w14:schemeClr w14:val="tx1"/>
                                  </w14:solidFill>
                                </w14:textFill>
                              </w:rPr>
                              <w:t>第一作者单位：</w:t>
                            </w:r>
                            <w:r>
                              <w:rPr>
                                <w:rFonts w:hint="eastAsia" w:ascii="Times New Roman" w:hAnsi="Times New Roman" w:eastAsia="宋体" w:cs="Times New Roman"/>
                                <w:b w:val="0"/>
                                <w:bCs w:val="0"/>
                                <w:color w:val="000000" w:themeColor="text1"/>
                                <w:kern w:val="24"/>
                                <w:szCs w:val="21"/>
                                <w:lang w:eastAsia="zh-CN"/>
                                <w14:textFill>
                                  <w14:solidFill>
                                    <w14:schemeClr w14:val="tx1"/>
                                  </w14:solidFill>
                                </w14:textFill>
                              </w:rPr>
                              <w:t>Institute for Quantum Optics and Quantum Information, Austrian Academy of Sciences, Technikerstraße 21a, 6020 Innsbruck, Austria.</w:t>
                            </w:r>
                          </w:p>
                          <w:p>
                            <w:pPr>
                              <w:spacing w:line="360" w:lineRule="auto"/>
                              <w:ind w:firstLine="442" w:firstLineChars="200"/>
                              <w:jc w:val="left"/>
                              <w:rPr>
                                <w:rFonts w:hint="eastAsia" w:ascii="Times New Roman" w:hAnsi="Times New Roman" w:eastAsia="宋体" w:cs="Times New Roman"/>
                                <w:b w:val="0"/>
                                <w:bCs w:val="0"/>
                                <w:color w:val="000000" w:themeColor="text1"/>
                                <w:kern w:val="24"/>
                                <w:szCs w:val="21"/>
                                <w:lang w:eastAsia="zh-CN"/>
                                <w14:textFill>
                                  <w14:solidFill>
                                    <w14:schemeClr w14:val="tx1"/>
                                  </w14:solidFill>
                                </w14:textFill>
                              </w:rPr>
                            </w:pPr>
                            <w:r>
                              <w:rPr>
                                <w:rFonts w:hint="eastAsia" w:ascii="Times New Roman" w:hAnsi="Times New Roman" w:eastAsia="宋体" w:cs="Times New Roman"/>
                                <w:b/>
                                <w:bCs/>
                                <w:color w:val="000000" w:themeColor="text1"/>
                                <w:kern w:val="24"/>
                                <w:sz w:val="22"/>
                                <w:lang w:val="en-US" w:eastAsia="zh-CN"/>
                                <w14:textFill>
                                  <w14:solidFill>
                                    <w14:schemeClr w14:val="tx1"/>
                                  </w14:solidFill>
                                </w14:textFill>
                              </w:rPr>
                              <w:t>全文链接：</w:t>
                            </w:r>
                            <w:r>
                              <w:rPr>
                                <w:rFonts w:hint="default" w:ascii="Times New Roman" w:hAnsi="Times New Roman" w:eastAsia="宋体" w:cs="Times New Roman"/>
                                <w:b w:val="0"/>
                                <w:bCs w:val="0"/>
                                <w:color w:val="000000" w:themeColor="text1"/>
                                <w:kern w:val="24"/>
                                <w:szCs w:val="21"/>
                                <w:lang w:eastAsia="zh-CN"/>
                                <w14:textFill>
                                  <w14:solidFill>
                                    <w14:schemeClr w14:val="tx1"/>
                                  </w14:solidFill>
                                </w14:textFill>
                              </w:rPr>
                              <w:fldChar w:fldCharType="begin"/>
                            </w:r>
                            <w:r>
                              <w:rPr>
                                <w:rFonts w:hint="default" w:ascii="Times New Roman" w:hAnsi="Times New Roman" w:eastAsia="宋体" w:cs="Times New Roman"/>
                                <w:b w:val="0"/>
                                <w:bCs w:val="0"/>
                                <w:color w:val="000000" w:themeColor="text1"/>
                                <w:kern w:val="24"/>
                                <w:szCs w:val="21"/>
                                <w:lang w:eastAsia="zh-CN"/>
                                <w14:textFill>
                                  <w14:solidFill>
                                    <w14:schemeClr w14:val="tx1"/>
                                  </w14:solidFill>
                                </w14:textFill>
                              </w:rPr>
                              <w:instrText xml:space="preserve"> HYPERLINK "https://www.science.org/doi/10.1126/science.abk2400" </w:instrText>
                            </w:r>
                            <w:r>
                              <w:rPr>
                                <w:rFonts w:hint="default" w:ascii="Times New Roman" w:hAnsi="Times New Roman" w:eastAsia="宋体" w:cs="Times New Roman"/>
                                <w:b w:val="0"/>
                                <w:bCs w:val="0"/>
                                <w:color w:val="000000" w:themeColor="text1"/>
                                <w:kern w:val="24"/>
                                <w:szCs w:val="21"/>
                                <w:lang w:eastAsia="zh-CN"/>
                                <w14:textFill>
                                  <w14:solidFill>
                                    <w14:schemeClr w14:val="tx1"/>
                                  </w14:solidFill>
                                </w14:textFill>
                              </w:rPr>
                              <w:fldChar w:fldCharType="separate"/>
                            </w:r>
                            <w:r>
                              <w:rPr>
                                <w:rStyle w:val="13"/>
                                <w:rFonts w:hint="default" w:ascii="Times New Roman" w:hAnsi="Times New Roman" w:eastAsia="宋体" w:cs="Times New Roman"/>
                                <w:b w:val="0"/>
                                <w:bCs w:val="0"/>
                                <w:color w:val="000000" w:themeColor="text1"/>
                                <w:kern w:val="24"/>
                                <w:szCs w:val="21"/>
                                <w:lang w:eastAsia="zh-CN"/>
                                <w14:textFill>
                                  <w14:solidFill>
                                    <w14:schemeClr w14:val="tx1"/>
                                  </w14:solidFill>
                                </w14:textFill>
                              </w:rPr>
                              <w:t>https://www.science.org/doi/10.1126/science.abk2400</w:t>
                            </w:r>
                            <w:r>
                              <w:rPr>
                                <w:rFonts w:hint="default" w:ascii="Times New Roman" w:hAnsi="Times New Roman" w:eastAsia="宋体" w:cs="Times New Roman"/>
                                <w:b w:val="0"/>
                                <w:bCs w:val="0"/>
                                <w:color w:val="000000" w:themeColor="text1"/>
                                <w:kern w:val="24"/>
                                <w:szCs w:val="21"/>
                                <w:lang w:eastAsia="zh-CN"/>
                                <w14:textFill>
                                  <w14:solidFill>
                                    <w14:schemeClr w14:val="tx1"/>
                                  </w14:solidFill>
                                </w14:textFill>
                              </w:rPr>
                              <w:fldChar w:fldCharType="end"/>
                            </w:r>
                          </w:p>
                          <w:p>
                            <w:pPr>
                              <w:spacing w:line="360" w:lineRule="auto"/>
                              <w:ind w:firstLine="442" w:firstLineChars="200"/>
                              <w:jc w:val="left"/>
                              <w:rPr>
                                <w:rFonts w:hint="eastAsia" w:ascii="Times New Roman" w:hAnsi="Times New Roman" w:eastAsia="宋体" w:cs="Times New Roman"/>
                                <w:color w:val="000000" w:themeColor="text1"/>
                                <w:kern w:val="24"/>
                                <w:sz w:val="22"/>
                                <w14:textFill>
                                  <w14:solidFill>
                                    <w14:schemeClr w14:val="tx1"/>
                                  </w14:solidFill>
                                </w14:textFill>
                              </w:rPr>
                            </w:pPr>
                            <w:r>
                              <w:rPr>
                                <w:rFonts w:hint="eastAsia" w:ascii="Times New Roman" w:hAnsi="Times New Roman" w:eastAsia="宋体" w:cs="Times New Roman"/>
                                <w:b/>
                                <w:bCs/>
                                <w:color w:val="000000" w:themeColor="text1"/>
                                <w:kern w:val="24"/>
                                <w:sz w:val="22"/>
                                <w:lang w:val="en-US" w:eastAsia="zh-CN"/>
                                <w14:textFill>
                                  <w14:solidFill>
                                    <w14:schemeClr w14:val="tx1"/>
                                  </w14:solidFill>
                                </w14:textFill>
                              </w:rPr>
                              <w:t>Abstract：</w:t>
                            </w:r>
                            <w:r>
                              <w:rPr>
                                <w:rFonts w:hint="eastAsia" w:ascii="Times New Roman" w:hAnsi="Times New Roman" w:eastAsia="宋体" w:cs="Times New Roman"/>
                                <w:color w:val="000000" w:themeColor="text1"/>
                                <w:kern w:val="24"/>
                                <w:sz w:val="22"/>
                                <w14:textFill>
                                  <w14:solidFill>
                                    <w14:schemeClr w14:val="tx1"/>
                                  </w14:solidFill>
                                </w14:textFill>
                              </w:rPr>
                              <w:t>Identifying universal properties of nonequilibrium quantum states is a major challenge in modern physics. A fascinating prediction is that classical hydrodynamics emerges universally in the evolution of any interacting quantum system. We experimentally probed the quantum dynamics of 51 individually controlled ions, realizing a long-range interacting spin chain. By measuring space-time–resolved correlation functions in an infinite temperature state, we observed a whole family of hydrodynamic universality classes, ranging from normal diffusion to anomalous superdiffusion, that are described by Lévy flights. We extracted the transport coefficients of the hydrodynamic theory, reflecting the microscopic properties of the system. Our observations demonstrate the potential for engineered quantum systems to provide key insights into universal properties of nonequilibrium states of quantum matter.</w:t>
                            </w:r>
                          </w:p>
                          <w:p>
                            <w:pPr>
                              <w:spacing w:line="360" w:lineRule="auto"/>
                              <w:ind w:firstLine="442" w:firstLineChars="200"/>
                              <w:jc w:val="left"/>
                              <w:rPr>
                                <w:rFonts w:hint="eastAsia"/>
                              </w:rPr>
                            </w:pPr>
                            <w:r>
                              <w:rPr>
                                <w:rFonts w:hint="eastAsia" w:ascii="Times New Roman" w:hAnsi="Times New Roman" w:eastAsia="宋体" w:cs="Times New Roman"/>
                                <w:b/>
                                <w:bCs/>
                                <w:color w:val="000000" w:themeColor="text1"/>
                                <w:kern w:val="24"/>
                                <w:sz w:val="22"/>
                                <w:lang w:val="en-US" w:eastAsia="zh-CN"/>
                                <w14:textFill>
                                  <w14:solidFill>
                                    <w14:schemeClr w14:val="tx1"/>
                                  </w14:solidFill>
                                </w14:textFill>
                              </w:rPr>
                              <w:t>摘要翻译：</w:t>
                            </w:r>
                            <w:r>
                              <w:rPr>
                                <w:rFonts w:hint="eastAsia"/>
                              </w:rPr>
                              <w:t>确定非平衡量子态的普适性质是现代物理学的一个重大挑战。一个有趣的预测是，经典流体力学普遍出现在任何相互作用的量子系统演化中。研究组通过实验探测了51个单独控制离子的量子动力学，实现了长程相互作用的自旋链。通过测量无限温度状态下的时空分辨关联函数，他们观测到了整个从正常扩散到反常超扩散的流体动力学普适性类家族，均由Lévy飞行描述。研究组提取了流体力学理论的输运系数，反映了系统的微观性质。该结果表明，工程量子系统有潜力为量子物质非平衡态的普适性提供关键见解。</w:t>
                            </w:r>
                          </w:p>
                          <w:p>
                            <w:pPr>
                              <w:jc w:val="both"/>
                              <w:rPr>
                                <w:rFonts w:hint="eastAsia" w:ascii="Times New Roman" w:hAnsi="Times New Roman" w:eastAsia="宋体" w:cs="Times New Roman"/>
                                <w:b/>
                                <w:bCs/>
                                <w:color w:val="000000" w:themeColor="text1"/>
                                <w:kern w:val="24"/>
                                <w:sz w:val="22"/>
                                <w:lang w:val="en-US" w:eastAsia="zh-CN"/>
                                <w14:textFill>
                                  <w14:solidFill>
                                    <w14:schemeClr w14:val="tx1"/>
                                  </w14:solidFill>
                                </w14:textFill>
                              </w:rPr>
                            </w:pPr>
                            <w:r>
                              <w:rPr>
                                <w:rFonts w:hint="eastAsia"/>
                                <w:lang w:val="en-US" w:eastAsia="zh-CN"/>
                              </w:rPr>
                              <w:t xml:space="preserve">  </w:t>
                            </w:r>
                            <w:r>
                              <w:rPr>
                                <w:rFonts w:hint="eastAsia" w:ascii="Times New Roman" w:hAnsi="Times New Roman" w:eastAsia="宋体" w:cs="Times New Roman"/>
                                <w:b/>
                                <w:bCs/>
                                <w:color w:val="000000" w:themeColor="text1"/>
                                <w:kern w:val="24"/>
                                <w:sz w:val="22"/>
                                <w:lang w:val="en-US" w:eastAsia="zh-CN"/>
                                <w14:textFill>
                                  <w14:solidFill>
                                    <w14:schemeClr w14:val="tx1"/>
                                  </w14:solidFill>
                                </w14:textFill>
                              </w:rPr>
                              <w:t>文中插图：</w:t>
                            </w:r>
                          </w:p>
                          <w:p>
                            <w:pPr>
                              <w:jc w:val="both"/>
                              <w:rPr>
                                <w:rFonts w:hint="default" w:ascii="Times New Roman" w:hAnsi="Times New Roman" w:eastAsia="宋体" w:cs="Times New Roman"/>
                                <w:b/>
                                <w:bCs/>
                                <w:color w:val="000000" w:themeColor="text1"/>
                                <w:kern w:val="24"/>
                                <w:sz w:val="22"/>
                                <w:lang w:val="en-US" w:eastAsia="zh-CN"/>
                                <w14:textFill>
                                  <w14:solidFill>
                                    <w14:schemeClr w14:val="tx1"/>
                                  </w14:solidFill>
                                </w14:textFill>
                              </w:rPr>
                            </w:pPr>
                            <w:r>
                              <w:rPr>
                                <w:rFonts w:hint="default" w:ascii="Times New Roman" w:hAnsi="Times New Roman" w:eastAsia="宋体" w:cs="Times New Roman"/>
                                <w:b/>
                                <w:bCs/>
                                <w:color w:val="000000" w:themeColor="text1"/>
                                <w:kern w:val="24"/>
                                <w:sz w:val="22"/>
                                <w:lang w:val="en-US" w:eastAsia="zh-CN"/>
                                <w14:textFill>
                                  <w14:solidFill>
                                    <w14:schemeClr w14:val="tx1"/>
                                  </w14:solidFill>
                                </w14:textFill>
                              </w:rPr>
                              <w:drawing>
                                <wp:inline distT="0" distB="0" distL="114300" distR="114300">
                                  <wp:extent cx="6715125" cy="3228340"/>
                                  <wp:effectExtent l="0" t="0" r="3175" b="10160"/>
                                  <wp:docPr id="26" name="图片 26" descr="2022060301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20220603012006"/>
                                          <pic:cNvPicPr>
                                            <a:picLocks noChangeAspect="1"/>
                                          </pic:cNvPicPr>
                                        </pic:nvPicPr>
                                        <pic:blipFill>
                                          <a:blip r:embed="rId14"/>
                                          <a:stretch>
                                            <a:fillRect/>
                                          </a:stretch>
                                        </pic:blipFill>
                                        <pic:spPr>
                                          <a:xfrm>
                                            <a:off x="0" y="0"/>
                                            <a:ext cx="6715125" cy="3228340"/>
                                          </a:xfrm>
                                          <a:prstGeom prst="rect">
                                            <a:avLst/>
                                          </a:prstGeom>
                                        </pic:spPr>
                                      </pic:pic>
                                    </a:graphicData>
                                  </a:graphic>
                                </wp:inline>
                              </w:drawing>
                            </w:r>
                          </w:p>
                          <w:p>
                            <w:pPr>
                              <w:jc w:val="both"/>
                              <w:rPr>
                                <w:rFonts w:hint="default"/>
                                <w:lang w:val="en-US" w:eastAsia="zh-CN"/>
                              </w:rPr>
                            </w:pPr>
                          </w:p>
                        </w:txbxContent>
                      </wps:txbx>
                      <wps:bodyPr wrap="square">
                        <a:noAutofit/>
                      </wps:bodyPr>
                    </wps:wsp>
                  </a:graphicData>
                </a:graphic>
              </wp:anchor>
            </w:drawing>
          </mc:Choice>
          <mc:Fallback>
            <w:pict>
              <v:rect id="_x0000_s1026" o:spid="_x0000_s1026" o:spt="1" style="position:absolute;left:0pt;margin-left:23.75pt;margin-top:57.5pt;height:780.05pt;width:551.55pt;mso-position-horizontal-relative:margin;z-index:251681792;mso-width-relative:page;mso-height-relative:page;" filled="f" stroked="f" coordsize="21600,21600" o:gfxdata="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F4HC3vbAAAADAEA&#10;AA8AAAAAAAAAAQAgAAAAIgAAAGRycy9kb3ducmV2LnhtbFBLAQIUABQAAAAIAIdO4kAjqBQopQEA&#10;AD0DAAAOAAAAAAAAAAEAIAAAACoBAABkcnMvZTJvRG9jLnhtbFBLBQYAAAAABgAGAFkBAABBBQAA&#10;AAA=&#10;">
                <v:fill on="f" focussize="0,0"/>
                <v:stroke on="f"/>
                <v:imagedata o:title=""/>
                <o:lock v:ext="edit" aspectratio="f"/>
                <v:textbox>
                  <w:txbxContent>
                    <w:p>
                      <w:pPr>
                        <w:spacing w:line="360" w:lineRule="auto"/>
                        <w:ind w:firstLine="440" w:firstLineChars="200"/>
                        <w:jc w:val="left"/>
                        <w:rPr>
                          <w:rFonts w:hint="eastAsia"/>
                        </w:rPr>
                      </w:pPr>
                      <w:r>
                        <w:rPr>
                          <w:rFonts w:hint="default" w:ascii="Times New Roman" w:hAnsi="Times New Roman" w:eastAsia="宋体" w:cs="Times New Roman"/>
                          <w:color w:val="000000" w:themeColor="text1"/>
                          <w:kern w:val="24"/>
                          <w:sz w:val="22"/>
                          <w14:textFill>
                            <w14:solidFill>
                              <w14:schemeClr w14:val="tx1"/>
                            </w14:solidFill>
                          </w14:textFill>
                        </w:rPr>
                        <w:t>[</w:t>
                      </w:r>
                      <w:r>
                        <w:rPr>
                          <w:rFonts w:hint="eastAsia" w:ascii="Times New Roman" w:hAnsi="Times New Roman" w:eastAsia="宋体" w:cs="Times New Roman"/>
                          <w:color w:val="000000" w:themeColor="text1"/>
                          <w:kern w:val="24"/>
                          <w:sz w:val="22"/>
                          <w:lang w:val="en-US" w:eastAsia="zh-CN"/>
                          <w14:textFill>
                            <w14:solidFill>
                              <w14:schemeClr w14:val="tx1"/>
                            </w14:solidFill>
                          </w14:textFill>
                        </w:rPr>
                        <w:t>4</w:t>
                      </w:r>
                      <w:r>
                        <w:rPr>
                          <w:rFonts w:hint="default" w:ascii="Times New Roman" w:hAnsi="Times New Roman" w:eastAsia="宋体" w:cs="Times New Roman"/>
                          <w:color w:val="000000" w:themeColor="text1"/>
                          <w:kern w:val="24"/>
                          <w:sz w:val="22"/>
                          <w14:textFill>
                            <w14:solidFill>
                              <w14:schemeClr w14:val="tx1"/>
                            </w14:solidFill>
                          </w14:textFill>
                        </w:rPr>
                        <w:t>]</w:t>
                      </w:r>
                      <w:r>
                        <w:rPr>
                          <w:rFonts w:hint="eastAsia" w:ascii="Times New Roman" w:hAnsi="Times New Roman" w:eastAsia="宋体" w:cs="Times New Roman"/>
                          <w:b/>
                          <w:bCs/>
                          <w:color w:val="000000" w:themeColor="text1"/>
                          <w:kern w:val="24"/>
                          <w:sz w:val="22"/>
                          <w14:textFill>
                            <w14:solidFill>
                              <w14:schemeClr w14:val="tx1"/>
                            </w14:solidFill>
                          </w14:textFill>
                        </w:rPr>
                        <w:t>Observing emergent hydrodynamics in a long-range quantum magnet</w:t>
                      </w:r>
                    </w:p>
                    <w:p>
                      <w:pPr>
                        <w:spacing w:line="360" w:lineRule="auto"/>
                        <w:ind w:firstLine="442" w:firstLineChars="200"/>
                        <w:jc w:val="left"/>
                        <w:rPr>
                          <w:rFonts w:hint="eastAsia" w:ascii="Times New Roman" w:hAnsi="Times New Roman" w:eastAsia="宋体" w:cs="Times New Roman"/>
                          <w:b/>
                          <w:bCs/>
                          <w:color w:val="C00000"/>
                          <w:kern w:val="24"/>
                          <w:sz w:val="22"/>
                        </w:rPr>
                      </w:pPr>
                      <w:r>
                        <w:rPr>
                          <w:rFonts w:hint="eastAsia" w:ascii="Times New Roman" w:hAnsi="Times New Roman" w:eastAsia="宋体" w:cs="Times New Roman"/>
                          <w:b/>
                          <w:bCs/>
                          <w:color w:val="C00000"/>
                          <w:kern w:val="24"/>
                          <w:sz w:val="22"/>
                        </w:rPr>
                        <w:t>在长程量子磁体中观测新兴流体动力学</w:t>
                      </w:r>
                    </w:p>
                    <w:p>
                      <w:pPr>
                        <w:spacing w:line="360" w:lineRule="auto"/>
                        <w:ind w:firstLine="442" w:firstLineChars="200"/>
                        <w:jc w:val="left"/>
                        <w:rPr>
                          <w:rFonts w:hint="eastAsia" w:ascii="Times New Roman" w:hAnsi="Times New Roman" w:eastAsia="宋体" w:cs="Times New Roman"/>
                          <w:color w:val="000000" w:themeColor="text1"/>
                          <w:kern w:val="24"/>
                          <w:sz w:val="22"/>
                          <w:lang w:val="en-US" w:eastAsia="zh-CN"/>
                          <w14:textFill>
                            <w14:solidFill>
                              <w14:schemeClr w14:val="tx1"/>
                            </w14:solidFill>
                          </w14:textFill>
                        </w:rPr>
                      </w:pPr>
                      <w:r>
                        <w:rPr>
                          <w:rFonts w:hint="eastAsia" w:ascii="Times New Roman" w:hAnsi="Times New Roman" w:eastAsia="宋体" w:cs="Times New Roman"/>
                          <w:b/>
                          <w:bCs/>
                          <w:color w:val="000000" w:themeColor="text1"/>
                          <w:kern w:val="24"/>
                          <w:sz w:val="22"/>
                          <w:lang w:val="en-US" w:eastAsia="zh-CN"/>
                          <w14:textFill>
                            <w14:solidFill>
                              <w14:schemeClr w14:val="tx1"/>
                            </w14:solidFill>
                          </w14:textFill>
                        </w:rPr>
                        <w:t>出版信息:</w:t>
                      </w:r>
                      <w:r>
                        <w:rPr>
                          <w:rFonts w:hint="eastAsia" w:ascii="Times New Roman" w:hAnsi="Times New Roman" w:eastAsia="宋体" w:cs="Times New Roman"/>
                          <w:color w:val="000000" w:themeColor="text1"/>
                          <w:kern w:val="24"/>
                          <w:sz w:val="22"/>
                          <w:lang w:val="en-US" w:eastAsia="zh-CN"/>
                          <w14:textFill>
                            <w14:solidFill>
                              <w14:schemeClr w14:val="tx1"/>
                            </w14:solidFill>
                          </w14:textFill>
                        </w:rPr>
                        <w:t>Science, 13 MAY 2022, VOL 376, ISSUE 6594</w:t>
                      </w:r>
                    </w:p>
                    <w:p>
                      <w:pPr>
                        <w:spacing w:line="360" w:lineRule="auto"/>
                        <w:ind w:firstLine="442" w:firstLineChars="200"/>
                        <w:jc w:val="left"/>
                        <w:rPr>
                          <w:rFonts w:hint="eastAsia" w:ascii="Times New Roman" w:hAnsi="Times New Roman" w:eastAsia="宋体" w:cs="Times New Roman"/>
                          <w:color w:val="000000" w:themeColor="text1"/>
                          <w:kern w:val="24"/>
                          <w:sz w:val="22"/>
                          <w:lang w:val="en-US" w:eastAsia="zh-CN"/>
                          <w14:textFill>
                            <w14:solidFill>
                              <w14:schemeClr w14:val="tx1"/>
                            </w14:solidFill>
                          </w14:textFill>
                        </w:rPr>
                      </w:pPr>
                      <w:r>
                        <w:rPr>
                          <w:rFonts w:hint="eastAsia" w:ascii="Times New Roman" w:hAnsi="Times New Roman" w:eastAsia="宋体" w:cs="Times New Roman"/>
                          <w:b/>
                          <w:bCs/>
                          <w:color w:val="000000" w:themeColor="text1"/>
                          <w:kern w:val="24"/>
                          <w:sz w:val="22"/>
                          <w:lang w:val="en-US" w:eastAsia="zh-CN"/>
                          <w14:textFill>
                            <w14:solidFill>
                              <w14:schemeClr w14:val="tx1"/>
                            </w14:solidFill>
                          </w14:textFill>
                        </w:rPr>
                        <w:t>作者：</w:t>
                      </w:r>
                      <w:r>
                        <w:rPr>
                          <w:rFonts w:hint="eastAsia" w:ascii="Times New Roman" w:hAnsi="Times New Roman" w:eastAsia="宋体" w:cs="Times New Roman"/>
                          <w:color w:val="000000" w:themeColor="text1"/>
                          <w:kern w:val="24"/>
                          <w:sz w:val="22"/>
                          <w:lang w:val="en-US" w:eastAsia="zh-CN"/>
                          <w14:textFill>
                            <w14:solidFill>
                              <w14:schemeClr w14:val="tx1"/>
                            </w14:solidFill>
                          </w14:textFill>
                        </w:rPr>
                        <w:t>M. K. JOSHI, F. KRANZL, A. SCHUCKERT, I. LOVAS, C. MAIER, R. BLATT, ET AL.</w:t>
                      </w:r>
                    </w:p>
                    <w:p>
                      <w:pPr>
                        <w:spacing w:line="360" w:lineRule="auto"/>
                        <w:ind w:firstLine="422" w:firstLineChars="200"/>
                        <w:jc w:val="left"/>
                        <w:rPr>
                          <w:rFonts w:hint="eastAsia" w:ascii="Times New Roman" w:hAnsi="Times New Roman" w:eastAsia="宋体" w:cs="Times New Roman"/>
                          <w:b w:val="0"/>
                          <w:bCs w:val="0"/>
                          <w:color w:val="000000" w:themeColor="text1"/>
                          <w:kern w:val="24"/>
                          <w:szCs w:val="21"/>
                          <w:lang w:eastAsia="zh-CN"/>
                          <w14:textFill>
                            <w14:solidFill>
                              <w14:schemeClr w14:val="tx1"/>
                            </w14:solidFill>
                          </w14:textFill>
                        </w:rPr>
                      </w:pPr>
                      <w:r>
                        <w:rPr>
                          <w:rFonts w:hint="eastAsia" w:ascii="Times New Roman" w:hAnsi="Times New Roman" w:eastAsia="宋体" w:cs="Times New Roman"/>
                          <w:b/>
                          <w:bCs/>
                          <w:color w:val="000000" w:themeColor="text1"/>
                          <w:kern w:val="24"/>
                          <w:szCs w:val="21"/>
                          <w:lang w:eastAsia="zh-CN"/>
                          <w14:textFill>
                            <w14:solidFill>
                              <w14:schemeClr w14:val="tx1"/>
                            </w14:solidFill>
                          </w14:textFill>
                        </w:rPr>
                        <w:t>第一作者单位：</w:t>
                      </w:r>
                      <w:r>
                        <w:rPr>
                          <w:rFonts w:hint="eastAsia" w:ascii="Times New Roman" w:hAnsi="Times New Roman" w:eastAsia="宋体" w:cs="Times New Roman"/>
                          <w:b w:val="0"/>
                          <w:bCs w:val="0"/>
                          <w:color w:val="000000" w:themeColor="text1"/>
                          <w:kern w:val="24"/>
                          <w:szCs w:val="21"/>
                          <w:lang w:eastAsia="zh-CN"/>
                          <w14:textFill>
                            <w14:solidFill>
                              <w14:schemeClr w14:val="tx1"/>
                            </w14:solidFill>
                          </w14:textFill>
                        </w:rPr>
                        <w:t>Institute for Quantum Optics and Quantum Information, Austrian Academy of Sciences, Technikerstraße 21a, 6020 Innsbruck, Austria.</w:t>
                      </w:r>
                    </w:p>
                    <w:p>
                      <w:pPr>
                        <w:spacing w:line="360" w:lineRule="auto"/>
                        <w:ind w:firstLine="442" w:firstLineChars="200"/>
                        <w:jc w:val="left"/>
                        <w:rPr>
                          <w:rFonts w:hint="eastAsia" w:ascii="Times New Roman" w:hAnsi="Times New Roman" w:eastAsia="宋体" w:cs="Times New Roman"/>
                          <w:b w:val="0"/>
                          <w:bCs w:val="0"/>
                          <w:color w:val="000000" w:themeColor="text1"/>
                          <w:kern w:val="24"/>
                          <w:szCs w:val="21"/>
                          <w:lang w:eastAsia="zh-CN"/>
                          <w14:textFill>
                            <w14:solidFill>
                              <w14:schemeClr w14:val="tx1"/>
                            </w14:solidFill>
                          </w14:textFill>
                        </w:rPr>
                      </w:pPr>
                      <w:r>
                        <w:rPr>
                          <w:rFonts w:hint="eastAsia" w:ascii="Times New Roman" w:hAnsi="Times New Roman" w:eastAsia="宋体" w:cs="Times New Roman"/>
                          <w:b/>
                          <w:bCs/>
                          <w:color w:val="000000" w:themeColor="text1"/>
                          <w:kern w:val="24"/>
                          <w:sz w:val="22"/>
                          <w:lang w:val="en-US" w:eastAsia="zh-CN"/>
                          <w14:textFill>
                            <w14:solidFill>
                              <w14:schemeClr w14:val="tx1"/>
                            </w14:solidFill>
                          </w14:textFill>
                        </w:rPr>
                        <w:t>全文链接：</w:t>
                      </w:r>
                      <w:r>
                        <w:rPr>
                          <w:rFonts w:hint="default" w:ascii="Times New Roman" w:hAnsi="Times New Roman" w:eastAsia="宋体" w:cs="Times New Roman"/>
                          <w:b w:val="0"/>
                          <w:bCs w:val="0"/>
                          <w:color w:val="000000" w:themeColor="text1"/>
                          <w:kern w:val="24"/>
                          <w:szCs w:val="21"/>
                          <w:lang w:eastAsia="zh-CN"/>
                          <w14:textFill>
                            <w14:solidFill>
                              <w14:schemeClr w14:val="tx1"/>
                            </w14:solidFill>
                          </w14:textFill>
                        </w:rPr>
                        <w:fldChar w:fldCharType="begin"/>
                      </w:r>
                      <w:r>
                        <w:rPr>
                          <w:rFonts w:hint="default" w:ascii="Times New Roman" w:hAnsi="Times New Roman" w:eastAsia="宋体" w:cs="Times New Roman"/>
                          <w:b w:val="0"/>
                          <w:bCs w:val="0"/>
                          <w:color w:val="000000" w:themeColor="text1"/>
                          <w:kern w:val="24"/>
                          <w:szCs w:val="21"/>
                          <w:lang w:eastAsia="zh-CN"/>
                          <w14:textFill>
                            <w14:solidFill>
                              <w14:schemeClr w14:val="tx1"/>
                            </w14:solidFill>
                          </w14:textFill>
                        </w:rPr>
                        <w:instrText xml:space="preserve"> HYPERLINK "https://www.science.org/doi/10.1126/science.abk2400" </w:instrText>
                      </w:r>
                      <w:r>
                        <w:rPr>
                          <w:rFonts w:hint="default" w:ascii="Times New Roman" w:hAnsi="Times New Roman" w:eastAsia="宋体" w:cs="Times New Roman"/>
                          <w:b w:val="0"/>
                          <w:bCs w:val="0"/>
                          <w:color w:val="000000" w:themeColor="text1"/>
                          <w:kern w:val="24"/>
                          <w:szCs w:val="21"/>
                          <w:lang w:eastAsia="zh-CN"/>
                          <w14:textFill>
                            <w14:solidFill>
                              <w14:schemeClr w14:val="tx1"/>
                            </w14:solidFill>
                          </w14:textFill>
                        </w:rPr>
                        <w:fldChar w:fldCharType="separate"/>
                      </w:r>
                      <w:r>
                        <w:rPr>
                          <w:rStyle w:val="13"/>
                          <w:rFonts w:hint="default" w:ascii="Times New Roman" w:hAnsi="Times New Roman" w:eastAsia="宋体" w:cs="Times New Roman"/>
                          <w:b w:val="0"/>
                          <w:bCs w:val="0"/>
                          <w:color w:val="000000" w:themeColor="text1"/>
                          <w:kern w:val="24"/>
                          <w:szCs w:val="21"/>
                          <w:lang w:eastAsia="zh-CN"/>
                          <w14:textFill>
                            <w14:solidFill>
                              <w14:schemeClr w14:val="tx1"/>
                            </w14:solidFill>
                          </w14:textFill>
                        </w:rPr>
                        <w:t>https://www.science.org/doi/10.1126/science.abk2400</w:t>
                      </w:r>
                      <w:r>
                        <w:rPr>
                          <w:rFonts w:hint="default" w:ascii="Times New Roman" w:hAnsi="Times New Roman" w:eastAsia="宋体" w:cs="Times New Roman"/>
                          <w:b w:val="0"/>
                          <w:bCs w:val="0"/>
                          <w:color w:val="000000" w:themeColor="text1"/>
                          <w:kern w:val="24"/>
                          <w:szCs w:val="21"/>
                          <w:lang w:eastAsia="zh-CN"/>
                          <w14:textFill>
                            <w14:solidFill>
                              <w14:schemeClr w14:val="tx1"/>
                            </w14:solidFill>
                          </w14:textFill>
                        </w:rPr>
                        <w:fldChar w:fldCharType="end"/>
                      </w:r>
                    </w:p>
                    <w:p>
                      <w:pPr>
                        <w:spacing w:line="360" w:lineRule="auto"/>
                        <w:ind w:firstLine="442" w:firstLineChars="200"/>
                        <w:jc w:val="left"/>
                        <w:rPr>
                          <w:rFonts w:hint="eastAsia" w:ascii="Times New Roman" w:hAnsi="Times New Roman" w:eastAsia="宋体" w:cs="Times New Roman"/>
                          <w:color w:val="000000" w:themeColor="text1"/>
                          <w:kern w:val="24"/>
                          <w:sz w:val="22"/>
                          <w14:textFill>
                            <w14:solidFill>
                              <w14:schemeClr w14:val="tx1"/>
                            </w14:solidFill>
                          </w14:textFill>
                        </w:rPr>
                      </w:pPr>
                      <w:r>
                        <w:rPr>
                          <w:rFonts w:hint="eastAsia" w:ascii="Times New Roman" w:hAnsi="Times New Roman" w:eastAsia="宋体" w:cs="Times New Roman"/>
                          <w:b/>
                          <w:bCs/>
                          <w:color w:val="000000" w:themeColor="text1"/>
                          <w:kern w:val="24"/>
                          <w:sz w:val="22"/>
                          <w:lang w:val="en-US" w:eastAsia="zh-CN"/>
                          <w14:textFill>
                            <w14:solidFill>
                              <w14:schemeClr w14:val="tx1"/>
                            </w14:solidFill>
                          </w14:textFill>
                        </w:rPr>
                        <w:t>Abstract：</w:t>
                      </w:r>
                      <w:r>
                        <w:rPr>
                          <w:rFonts w:hint="eastAsia" w:ascii="Times New Roman" w:hAnsi="Times New Roman" w:eastAsia="宋体" w:cs="Times New Roman"/>
                          <w:color w:val="000000" w:themeColor="text1"/>
                          <w:kern w:val="24"/>
                          <w:sz w:val="22"/>
                          <w14:textFill>
                            <w14:solidFill>
                              <w14:schemeClr w14:val="tx1"/>
                            </w14:solidFill>
                          </w14:textFill>
                        </w:rPr>
                        <w:t>Identifying universal properties of nonequilibrium quantum states is a major challenge in modern physics. A fascinating prediction is that classical hydrodynamics emerges universally in the evolution of any interacting quantum system. We experimentally probed the quantum dynamics of 51 individually controlled ions, realizing a long-range interacting spin chain. By measuring space-time–resolved correlation functions in an infinite temperature state, we observed a whole family of hydrodynamic universality classes, ranging from normal diffusion to anomalous superdiffusion, that are described by Lévy flights. We extracted the transport coefficients of the hydrodynamic theory, reflecting the microscopic properties of the system. Our observations demonstrate the potential for engineered quantum systems to provide key insights into universal properties of nonequilibrium states of quantum matter.</w:t>
                      </w:r>
                    </w:p>
                    <w:p>
                      <w:pPr>
                        <w:spacing w:line="360" w:lineRule="auto"/>
                        <w:ind w:firstLine="442" w:firstLineChars="200"/>
                        <w:jc w:val="left"/>
                        <w:rPr>
                          <w:rFonts w:hint="eastAsia"/>
                        </w:rPr>
                      </w:pPr>
                      <w:r>
                        <w:rPr>
                          <w:rFonts w:hint="eastAsia" w:ascii="Times New Roman" w:hAnsi="Times New Roman" w:eastAsia="宋体" w:cs="Times New Roman"/>
                          <w:b/>
                          <w:bCs/>
                          <w:color w:val="000000" w:themeColor="text1"/>
                          <w:kern w:val="24"/>
                          <w:sz w:val="22"/>
                          <w:lang w:val="en-US" w:eastAsia="zh-CN"/>
                          <w14:textFill>
                            <w14:solidFill>
                              <w14:schemeClr w14:val="tx1"/>
                            </w14:solidFill>
                          </w14:textFill>
                        </w:rPr>
                        <w:t>摘要翻译：</w:t>
                      </w:r>
                      <w:r>
                        <w:rPr>
                          <w:rFonts w:hint="eastAsia"/>
                        </w:rPr>
                        <w:t>确定非平衡量子态的普适性质是现代物理学的一个重大挑战。一个有趣的预测是，经典流体力学普遍出现在任何相互作用的量子系统演化中。研究组通过实验探测了51个单独控制离子的量子动力学，实现了长程相互作用的自旋链。通过测量无限温度状态下的时空分辨关联函数，他们观测到了整个从正常扩散到反常超扩散的流体动力学普适性类家族，均由Lévy飞行描述。研究组提取了流体力学理论的输运系数，反映了系统的微观性质。该结果表明，工程量子系统有潜力为量子物质非平衡态的普适性提供关键见解。</w:t>
                      </w:r>
                    </w:p>
                    <w:p>
                      <w:pPr>
                        <w:jc w:val="both"/>
                        <w:rPr>
                          <w:rFonts w:hint="eastAsia" w:ascii="Times New Roman" w:hAnsi="Times New Roman" w:eastAsia="宋体" w:cs="Times New Roman"/>
                          <w:b/>
                          <w:bCs/>
                          <w:color w:val="000000" w:themeColor="text1"/>
                          <w:kern w:val="24"/>
                          <w:sz w:val="22"/>
                          <w:lang w:val="en-US" w:eastAsia="zh-CN"/>
                          <w14:textFill>
                            <w14:solidFill>
                              <w14:schemeClr w14:val="tx1"/>
                            </w14:solidFill>
                          </w14:textFill>
                        </w:rPr>
                      </w:pPr>
                      <w:r>
                        <w:rPr>
                          <w:rFonts w:hint="eastAsia"/>
                          <w:lang w:val="en-US" w:eastAsia="zh-CN"/>
                        </w:rPr>
                        <w:t xml:space="preserve">  </w:t>
                      </w:r>
                      <w:r>
                        <w:rPr>
                          <w:rFonts w:hint="eastAsia" w:ascii="Times New Roman" w:hAnsi="Times New Roman" w:eastAsia="宋体" w:cs="Times New Roman"/>
                          <w:b/>
                          <w:bCs/>
                          <w:color w:val="000000" w:themeColor="text1"/>
                          <w:kern w:val="24"/>
                          <w:sz w:val="22"/>
                          <w:lang w:val="en-US" w:eastAsia="zh-CN"/>
                          <w14:textFill>
                            <w14:solidFill>
                              <w14:schemeClr w14:val="tx1"/>
                            </w14:solidFill>
                          </w14:textFill>
                        </w:rPr>
                        <w:t>文中插图：</w:t>
                      </w:r>
                    </w:p>
                    <w:p>
                      <w:pPr>
                        <w:jc w:val="both"/>
                        <w:rPr>
                          <w:rFonts w:hint="default" w:ascii="Times New Roman" w:hAnsi="Times New Roman" w:eastAsia="宋体" w:cs="Times New Roman"/>
                          <w:b/>
                          <w:bCs/>
                          <w:color w:val="000000" w:themeColor="text1"/>
                          <w:kern w:val="24"/>
                          <w:sz w:val="22"/>
                          <w:lang w:val="en-US" w:eastAsia="zh-CN"/>
                          <w14:textFill>
                            <w14:solidFill>
                              <w14:schemeClr w14:val="tx1"/>
                            </w14:solidFill>
                          </w14:textFill>
                        </w:rPr>
                      </w:pPr>
                      <w:r>
                        <w:rPr>
                          <w:rFonts w:hint="default" w:ascii="Times New Roman" w:hAnsi="Times New Roman" w:eastAsia="宋体" w:cs="Times New Roman"/>
                          <w:b/>
                          <w:bCs/>
                          <w:color w:val="000000" w:themeColor="text1"/>
                          <w:kern w:val="24"/>
                          <w:sz w:val="22"/>
                          <w:lang w:val="en-US" w:eastAsia="zh-CN"/>
                          <w14:textFill>
                            <w14:solidFill>
                              <w14:schemeClr w14:val="tx1"/>
                            </w14:solidFill>
                          </w14:textFill>
                        </w:rPr>
                        <w:drawing>
                          <wp:inline distT="0" distB="0" distL="114300" distR="114300">
                            <wp:extent cx="6715125" cy="3228340"/>
                            <wp:effectExtent l="0" t="0" r="3175" b="10160"/>
                            <wp:docPr id="26" name="图片 26" descr="2022060301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20220603012006"/>
                                    <pic:cNvPicPr>
                                      <a:picLocks noChangeAspect="1"/>
                                    </pic:cNvPicPr>
                                  </pic:nvPicPr>
                                  <pic:blipFill>
                                    <a:blip r:embed="rId14"/>
                                    <a:stretch>
                                      <a:fillRect/>
                                    </a:stretch>
                                  </pic:blipFill>
                                  <pic:spPr>
                                    <a:xfrm>
                                      <a:off x="0" y="0"/>
                                      <a:ext cx="6715125" cy="3228340"/>
                                    </a:xfrm>
                                    <a:prstGeom prst="rect">
                                      <a:avLst/>
                                    </a:prstGeom>
                                  </pic:spPr>
                                </pic:pic>
                              </a:graphicData>
                            </a:graphic>
                          </wp:inline>
                        </w:drawing>
                      </w:r>
                    </w:p>
                    <w:p>
                      <w:pPr>
                        <w:jc w:val="both"/>
                        <w:rPr>
                          <w:rFonts w:hint="default"/>
                          <w:lang w:val="en-US" w:eastAsia="zh-CN"/>
                        </w:rPr>
                      </w:pPr>
                    </w:p>
                  </w:txbxContent>
                </v:textbox>
              </v:rect>
            </w:pict>
          </mc:Fallback>
        </mc:AlternateContent>
      </w:r>
      <w:r>
        <w:br w:type="page"/>
      </w:r>
      <w:r>
        <w:drawing>
          <wp:anchor distT="0" distB="0" distL="114300" distR="114300" simplePos="0" relativeHeight="251677696" behindDoc="0" locked="0" layoutInCell="1" allowOverlap="1">
            <wp:simplePos x="0" y="0"/>
            <wp:positionH relativeFrom="column">
              <wp:posOffset>6511925</wp:posOffset>
            </wp:positionH>
            <wp:positionV relativeFrom="paragraph">
              <wp:posOffset>9817100</wp:posOffset>
            </wp:positionV>
            <wp:extent cx="1050290" cy="883285"/>
            <wp:effectExtent l="0" t="0" r="16510" b="12065"/>
            <wp:wrapNone/>
            <wp:docPr id="7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050290" cy="883285"/>
                    </a:xfrm>
                    <a:prstGeom prst="rect">
                      <a:avLst/>
                    </a:prstGeom>
                    <a:noFill/>
                    <a:ln>
                      <a:noFill/>
                    </a:ln>
                  </pic:spPr>
                </pic:pic>
              </a:graphicData>
            </a:graphic>
          </wp:anchor>
        </w:drawing>
      </w:r>
    </w:p>
    <w:p>
      <w:pPr>
        <w:jc w:val="left"/>
        <w:sectPr>
          <w:pgSz w:w="11906" w:h="16838"/>
          <w:pgMar w:top="0" w:right="0" w:bottom="0" w:left="0" w:header="851" w:footer="992" w:gutter="0"/>
          <w:cols w:space="425" w:num="1"/>
          <w:docGrid w:type="lines" w:linePitch="312" w:charSpace="0"/>
        </w:sectPr>
      </w:pPr>
      <w:r>
        <w:rPr>
          <w:sz w:val="21"/>
        </w:rPr>
        <mc:AlternateContent>
          <mc:Choice Requires="wps">
            <w:drawing>
              <wp:anchor distT="0" distB="0" distL="114300" distR="114300" simplePos="0" relativeHeight="251680768" behindDoc="0" locked="0" layoutInCell="1" allowOverlap="1">
                <wp:simplePos x="0" y="0"/>
                <wp:positionH relativeFrom="column">
                  <wp:posOffset>353060</wp:posOffset>
                </wp:positionH>
                <wp:positionV relativeFrom="paragraph">
                  <wp:posOffset>686435</wp:posOffset>
                </wp:positionV>
                <wp:extent cx="6819900" cy="93726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6819900" cy="93726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line="360" w:lineRule="auto"/>
                              <w:ind w:firstLine="440" w:firstLineChars="200"/>
                              <w:jc w:val="left"/>
                              <w:rPr>
                                <w:rFonts w:hint="eastAsia" w:ascii="Times New Roman" w:hAnsi="Times New Roman" w:eastAsia="宋体" w:cs="Times New Roman"/>
                                <w:b/>
                                <w:bCs/>
                                <w:color w:val="000000" w:themeColor="text1"/>
                                <w:kern w:val="24"/>
                                <w:sz w:val="22"/>
                                <w:szCs w:val="21"/>
                                <w14:textFill>
                                  <w14:solidFill>
                                    <w14:schemeClr w14:val="tx1"/>
                                  </w14:solidFill>
                                </w14:textFill>
                              </w:rPr>
                            </w:pPr>
                            <w:r>
                              <w:rPr>
                                <w:rFonts w:hint="default" w:ascii="Times New Roman" w:hAnsi="Times New Roman" w:eastAsia="宋体" w:cs="Times New Roman"/>
                                <w:color w:val="000000" w:themeColor="text1"/>
                                <w:kern w:val="24"/>
                                <w:sz w:val="22"/>
                                <w14:textFill>
                                  <w14:solidFill>
                                    <w14:schemeClr w14:val="tx1"/>
                                  </w14:solidFill>
                                </w14:textFill>
                              </w:rPr>
                              <w:t>[</w:t>
                            </w:r>
                            <w:r>
                              <w:rPr>
                                <w:rFonts w:hint="eastAsia" w:ascii="Times New Roman" w:hAnsi="Times New Roman" w:eastAsia="宋体" w:cs="Times New Roman"/>
                                <w:color w:val="000000" w:themeColor="text1"/>
                                <w:kern w:val="24"/>
                                <w:sz w:val="22"/>
                                <w:lang w:val="en-US" w:eastAsia="zh-CN"/>
                                <w14:textFill>
                                  <w14:solidFill>
                                    <w14:schemeClr w14:val="tx1"/>
                                  </w14:solidFill>
                                </w14:textFill>
                              </w:rPr>
                              <w:t>5</w:t>
                            </w:r>
                            <w:r>
                              <w:rPr>
                                <w:rFonts w:hint="default" w:ascii="Times New Roman" w:hAnsi="Times New Roman" w:eastAsia="宋体" w:cs="Times New Roman"/>
                                <w:color w:val="000000" w:themeColor="text1"/>
                                <w:kern w:val="24"/>
                                <w:sz w:val="22"/>
                                <w14:textFill>
                                  <w14:solidFill>
                                    <w14:schemeClr w14:val="tx1"/>
                                  </w14:solidFill>
                                </w14:textFill>
                              </w:rPr>
                              <w:t>]</w:t>
                            </w:r>
                            <w:r>
                              <w:rPr>
                                <w:rFonts w:hint="eastAsia" w:ascii="Times New Roman" w:hAnsi="Times New Roman" w:eastAsia="宋体" w:cs="Times New Roman"/>
                                <w:b/>
                                <w:bCs/>
                                <w:color w:val="000000" w:themeColor="text1"/>
                                <w:kern w:val="24"/>
                                <w:sz w:val="22"/>
                                <w14:textFill>
                                  <w14:solidFill>
                                    <w14:schemeClr w14:val="tx1"/>
                                  </w14:solidFill>
                                </w14:textFill>
                              </w:rPr>
                              <w:t>Tunable and state-preserving frequency conversion of single photons in hydrogen</w:t>
                            </w:r>
                          </w:p>
                          <w:p>
                            <w:pPr>
                              <w:spacing w:line="360" w:lineRule="auto"/>
                              <w:ind w:firstLine="442" w:firstLineChars="200"/>
                              <w:jc w:val="left"/>
                              <w:rPr>
                                <w:rFonts w:hint="eastAsia" w:ascii="Times New Roman" w:hAnsi="Times New Roman" w:eastAsia="宋体" w:cs="Times New Roman"/>
                                <w:color w:val="000000" w:themeColor="text1"/>
                                <w:kern w:val="24"/>
                                <w:szCs w:val="21"/>
                                <w:lang w:val="en-US" w:eastAsia="zh-CN"/>
                                <w14:textFill>
                                  <w14:solidFill>
                                    <w14:schemeClr w14:val="tx1"/>
                                  </w14:solidFill>
                                </w14:textFill>
                              </w:rPr>
                            </w:pPr>
                            <w:r>
                              <w:rPr>
                                <w:rFonts w:hint="eastAsia" w:ascii="Times New Roman" w:hAnsi="Times New Roman" w:eastAsia="宋体" w:cs="Times New Roman"/>
                                <w:b/>
                                <w:bCs/>
                                <w:color w:val="C00000"/>
                                <w:kern w:val="24"/>
                                <w:sz w:val="22"/>
                              </w:rPr>
                              <w:t>氢中单个光子的可调谐和状态保持的频率转换</w:t>
                            </w:r>
                            <w:r>
                              <w:rPr>
                                <w:rFonts w:hint="eastAsia" w:ascii="Times New Roman" w:hAnsi="Times New Roman" w:eastAsia="宋体" w:cs="Times New Roman"/>
                                <w:color w:val="000000" w:themeColor="text1"/>
                                <w:kern w:val="24"/>
                                <w:szCs w:val="21"/>
                                <w:lang w:val="en-US" w:eastAsia="zh-CN"/>
                                <w14:textFill>
                                  <w14:solidFill>
                                    <w14:schemeClr w14:val="tx1"/>
                                  </w14:solidFill>
                                </w14:textFill>
                              </w:rPr>
                              <w:t xml:space="preserve"> </w:t>
                            </w:r>
                          </w:p>
                          <w:p>
                            <w:pPr>
                              <w:spacing w:line="360" w:lineRule="auto"/>
                              <w:ind w:firstLine="422" w:firstLineChars="200"/>
                              <w:jc w:val="left"/>
                              <w:rPr>
                                <w:rFonts w:hint="eastAsia" w:ascii="Times New Roman" w:hAnsi="Times New Roman" w:eastAsia="宋体" w:cs="Times New Roman"/>
                                <w:color w:val="000000" w:themeColor="text1"/>
                                <w:kern w:val="24"/>
                                <w:szCs w:val="21"/>
                                <w:lang w:val="en-US" w:eastAsia="zh-CN"/>
                                <w14:textFill>
                                  <w14:solidFill>
                                    <w14:schemeClr w14:val="tx1"/>
                                  </w14:solidFill>
                                </w14:textFill>
                              </w:rPr>
                            </w:pPr>
                            <w:r>
                              <w:rPr>
                                <w:rFonts w:hint="eastAsia" w:ascii="Times New Roman" w:hAnsi="Times New Roman" w:eastAsia="宋体" w:cs="Times New Roman"/>
                                <w:b/>
                                <w:bCs/>
                                <w:color w:val="000000" w:themeColor="text1"/>
                                <w:kern w:val="24"/>
                                <w:szCs w:val="21"/>
                                <w:lang w:val="en-US" w:eastAsia="zh-CN"/>
                                <w14:textFill>
                                  <w14:solidFill>
                                    <w14:schemeClr w14:val="tx1"/>
                                  </w14:solidFill>
                                </w14:textFill>
                              </w:rPr>
                              <w:t>出版信息：</w:t>
                            </w:r>
                            <w:r>
                              <w:rPr>
                                <w:rFonts w:hint="eastAsia" w:ascii="Times New Roman" w:hAnsi="Times New Roman" w:eastAsia="宋体" w:cs="Times New Roman"/>
                                <w:color w:val="000000" w:themeColor="text1"/>
                                <w:kern w:val="24"/>
                                <w:szCs w:val="21"/>
                                <w:lang w:val="en-US" w:eastAsia="zh-CN"/>
                                <w14:textFill>
                                  <w14:solidFill>
                                    <w14:schemeClr w14:val="tx1"/>
                                  </w14:solidFill>
                                </w14:textFill>
                              </w:rPr>
                              <w:t>Science, 6 MAY 2022, VOLUME 376 ISSUE 6593</w:t>
                            </w:r>
                          </w:p>
                          <w:p>
                            <w:pPr>
                              <w:ind w:firstLine="422" w:firstLineChars="200"/>
                              <w:jc w:val="left"/>
                              <w:rPr>
                                <w:rFonts w:hint="eastAsia" w:ascii="Times New Roman" w:hAnsi="Times New Roman" w:eastAsia="宋体" w:cs="Times New Roman"/>
                                <w:color w:val="000000" w:themeColor="text1"/>
                                <w:kern w:val="24"/>
                                <w:szCs w:val="21"/>
                                <w14:textFill>
                                  <w14:solidFill>
                                    <w14:schemeClr w14:val="tx1"/>
                                  </w14:solidFill>
                                </w14:textFill>
                              </w:rPr>
                            </w:pPr>
                            <w:r>
                              <w:rPr>
                                <w:rFonts w:hint="eastAsia" w:ascii="Times New Roman" w:hAnsi="Times New Roman" w:eastAsia="宋体" w:cs="Times New Roman"/>
                                <w:b/>
                                <w:bCs/>
                                <w:color w:val="000000" w:themeColor="text1"/>
                                <w:kern w:val="24"/>
                                <w:szCs w:val="21"/>
                                <w14:textFill>
                                  <w14:solidFill>
                                    <w14:schemeClr w14:val="tx1"/>
                                  </w14:solidFill>
                                </w14:textFill>
                              </w:rPr>
                              <w:t>作者：</w:t>
                            </w:r>
                            <w:r>
                              <w:rPr>
                                <w:rFonts w:hint="eastAsia" w:ascii="Times New Roman" w:hAnsi="Times New Roman" w:eastAsia="宋体" w:cs="Times New Roman"/>
                                <w:b w:val="0"/>
                                <w:bCs w:val="0"/>
                                <w:color w:val="000000" w:themeColor="text1"/>
                                <w:kern w:val="24"/>
                                <w:szCs w:val="21"/>
                                <w14:textFill>
                                  <w14:solidFill>
                                    <w14:schemeClr w14:val="tx1"/>
                                  </w14:solidFill>
                                </w14:textFill>
                              </w:rPr>
                              <w:t>R. TYUMENEV, J. HAMMER, N. Y. JOLY et al.</w:t>
                            </w:r>
                          </w:p>
                          <w:p>
                            <w:pPr>
                              <w:ind w:firstLine="422" w:firstLineChars="200"/>
                              <w:jc w:val="left"/>
                              <w:rPr>
                                <w:rFonts w:hint="eastAsia" w:ascii="Times New Roman" w:hAnsi="Times New Roman" w:eastAsia="宋体" w:cs="Times New Roman"/>
                                <w:b w:val="0"/>
                                <w:bCs w:val="0"/>
                                <w:color w:val="000000" w:themeColor="text1"/>
                                <w:kern w:val="24"/>
                                <w:szCs w:val="21"/>
                                <w:lang w:eastAsia="zh-CN"/>
                                <w14:textFill>
                                  <w14:solidFill>
                                    <w14:schemeClr w14:val="tx1"/>
                                  </w14:solidFill>
                                </w14:textFill>
                              </w:rPr>
                            </w:pPr>
                            <w:r>
                              <w:rPr>
                                <w:rFonts w:hint="eastAsia" w:ascii="Times New Roman" w:hAnsi="Times New Roman" w:eastAsia="宋体" w:cs="Times New Roman"/>
                                <w:b/>
                                <w:bCs/>
                                <w:color w:val="000000" w:themeColor="text1"/>
                                <w:kern w:val="24"/>
                                <w:szCs w:val="21"/>
                                <w:lang w:eastAsia="zh-CN"/>
                                <w14:textFill>
                                  <w14:solidFill>
                                    <w14:schemeClr w14:val="tx1"/>
                                  </w14:solidFill>
                                </w14:textFill>
                              </w:rPr>
                              <w:t>第一作者单位：</w:t>
                            </w:r>
                            <w:r>
                              <w:rPr>
                                <w:rFonts w:hint="eastAsia" w:ascii="Times New Roman" w:hAnsi="Times New Roman" w:eastAsia="宋体" w:cs="Times New Roman"/>
                                <w:b w:val="0"/>
                                <w:bCs w:val="0"/>
                                <w:color w:val="000000" w:themeColor="text1"/>
                                <w:kern w:val="24"/>
                                <w:szCs w:val="21"/>
                                <w:lang w:eastAsia="zh-CN"/>
                                <w14:textFill>
                                  <w14:solidFill>
                                    <w14:schemeClr w14:val="tx1"/>
                                  </w14:solidFill>
                                </w14:textFill>
                              </w:rPr>
                              <w:t>Max-Planck Institute for the Science of Light, Staudtstrasse 2, 91058 Erlangen, Germany.</w:t>
                            </w:r>
                          </w:p>
                          <w:p>
                            <w:pPr>
                              <w:ind w:firstLine="420" w:firstLineChars="200"/>
                              <w:jc w:val="left"/>
                              <w:rPr>
                                <w:rFonts w:hint="eastAsia" w:ascii="Times New Roman" w:hAnsi="Times New Roman" w:eastAsia="宋体" w:cs="Times New Roman"/>
                                <w:b w:val="0"/>
                                <w:bCs w:val="0"/>
                                <w:color w:val="000000" w:themeColor="text1"/>
                                <w:kern w:val="24"/>
                                <w:szCs w:val="21"/>
                                <w:lang w:eastAsia="zh-CN"/>
                                <w14:textFill>
                                  <w14:solidFill>
                                    <w14:schemeClr w14:val="tx1"/>
                                  </w14:solidFill>
                                </w14:textFill>
                              </w:rPr>
                            </w:pPr>
                            <w:r>
                              <w:rPr>
                                <w:rFonts w:hint="eastAsia" w:ascii="Times New Roman" w:hAnsi="Times New Roman" w:eastAsia="宋体" w:cs="Times New Roman"/>
                                <w:b w:val="0"/>
                                <w:bCs w:val="0"/>
                                <w:color w:val="000000" w:themeColor="text1"/>
                                <w:kern w:val="24"/>
                                <w:szCs w:val="21"/>
                                <w:lang w:eastAsia="zh-CN"/>
                                <w14:textFill>
                                  <w14:solidFill>
                                    <w14:schemeClr w14:val="tx1"/>
                                  </w14:solidFill>
                                </w14:textFill>
                              </w:rPr>
                              <w:t>Present address: Interherence GmbH, Henkestrasse 91, 91052 Erlangen, Germany.</w:t>
                            </w:r>
                          </w:p>
                          <w:p>
                            <w:pPr>
                              <w:ind w:firstLine="422" w:firstLineChars="200"/>
                              <w:jc w:val="both"/>
                              <w:rPr>
                                <w:rFonts w:hint="eastAsia" w:ascii="Times New Roman" w:hAnsi="Times New Roman" w:eastAsia="宋体" w:cs="Times New Roman"/>
                                <w:color w:val="000000" w:themeColor="text1"/>
                                <w:kern w:val="24"/>
                                <w:szCs w:val="21"/>
                                <w14:textFill>
                                  <w14:solidFill>
                                    <w14:schemeClr w14:val="tx1"/>
                                  </w14:solidFill>
                                </w14:textFill>
                              </w:rPr>
                            </w:pPr>
                            <w:r>
                              <w:rPr>
                                <w:rFonts w:hint="eastAsia" w:ascii="Times New Roman" w:hAnsi="Times New Roman" w:eastAsia="宋体" w:cs="Times New Roman"/>
                                <w:b/>
                                <w:bCs/>
                                <w:color w:val="000000" w:themeColor="text1"/>
                                <w:kern w:val="24"/>
                                <w:szCs w:val="21"/>
                                <w:lang w:eastAsia="zh-CN"/>
                                <w14:textFill>
                                  <w14:solidFill>
                                    <w14:schemeClr w14:val="tx1"/>
                                  </w14:solidFill>
                                </w14:textFill>
                              </w:rPr>
                              <w:t>全文</w:t>
                            </w:r>
                            <w:r>
                              <w:rPr>
                                <w:rFonts w:hint="eastAsia" w:ascii="Times New Roman" w:hAnsi="Times New Roman" w:eastAsia="宋体" w:cs="Times New Roman"/>
                                <w:b/>
                                <w:bCs/>
                                <w:color w:val="000000" w:themeColor="text1"/>
                                <w:kern w:val="24"/>
                                <w:szCs w:val="21"/>
                                <w14:textFill>
                                  <w14:solidFill>
                                    <w14:schemeClr w14:val="tx1"/>
                                  </w14:solidFill>
                                </w14:textFill>
                              </w:rPr>
                              <w:t>链接</w:t>
                            </w:r>
                            <w:r>
                              <w:rPr>
                                <w:rFonts w:hint="eastAsia" w:ascii="Times New Roman" w:hAnsi="Times New Roman" w:eastAsia="宋体" w:cs="Times New Roman"/>
                                <w:color w:val="000000" w:themeColor="text1"/>
                                <w:kern w:val="24"/>
                                <w:szCs w:val="21"/>
                                <w14:textFill>
                                  <w14:solidFill>
                                    <w14:schemeClr w14:val="tx1"/>
                                  </w14:solidFill>
                                </w14:textFill>
                              </w:rPr>
                              <w:t>：</w:t>
                            </w:r>
                            <w:r>
                              <w:rPr>
                                <w:rFonts w:hint="eastAsia" w:ascii="Times New Roman" w:hAnsi="Times New Roman" w:eastAsia="宋体" w:cs="Times New Roman"/>
                                <w:color w:val="000000" w:themeColor="text1"/>
                                <w:kern w:val="24"/>
                                <w:szCs w:val="21"/>
                                <w:u w:val="none"/>
                                <w14:textFill>
                                  <w14:solidFill>
                                    <w14:schemeClr w14:val="tx1"/>
                                  </w14:solidFill>
                                </w14:textFill>
                              </w:rPr>
                              <w:fldChar w:fldCharType="begin"/>
                            </w:r>
                            <w:r>
                              <w:rPr>
                                <w:rFonts w:hint="eastAsia" w:ascii="Times New Roman" w:hAnsi="Times New Roman" w:eastAsia="宋体" w:cs="Times New Roman"/>
                                <w:color w:val="000000" w:themeColor="text1"/>
                                <w:kern w:val="24"/>
                                <w:szCs w:val="21"/>
                                <w:u w:val="none"/>
                                <w14:textFill>
                                  <w14:solidFill>
                                    <w14:schemeClr w14:val="tx1"/>
                                  </w14:solidFill>
                                </w14:textFill>
                              </w:rPr>
                              <w:instrText xml:space="preserve"> HYPERLINK "https://www.science.org/doi/10.1126/science.abn1434" </w:instrText>
                            </w:r>
                            <w:r>
                              <w:rPr>
                                <w:rFonts w:hint="eastAsia" w:ascii="Times New Roman" w:hAnsi="Times New Roman" w:eastAsia="宋体" w:cs="Times New Roman"/>
                                <w:color w:val="000000" w:themeColor="text1"/>
                                <w:kern w:val="24"/>
                                <w:szCs w:val="21"/>
                                <w:u w:val="none"/>
                                <w14:textFill>
                                  <w14:solidFill>
                                    <w14:schemeClr w14:val="tx1"/>
                                  </w14:solidFill>
                                </w14:textFill>
                              </w:rPr>
                              <w:fldChar w:fldCharType="separate"/>
                            </w:r>
                            <w:r>
                              <w:rPr>
                                <w:rStyle w:val="13"/>
                                <w:rFonts w:hint="eastAsia" w:ascii="Times New Roman" w:hAnsi="Times New Roman" w:eastAsia="宋体" w:cs="Times New Roman"/>
                                <w:color w:val="000000" w:themeColor="text1"/>
                                <w:kern w:val="24"/>
                                <w:szCs w:val="21"/>
                                <w14:textFill>
                                  <w14:solidFill>
                                    <w14:schemeClr w14:val="tx1"/>
                                  </w14:solidFill>
                                </w14:textFill>
                              </w:rPr>
                              <w:t>https://www.science.org/doi/10.1126/science.abn1434</w:t>
                            </w:r>
                            <w:r>
                              <w:rPr>
                                <w:rFonts w:hint="eastAsia" w:ascii="Times New Roman" w:hAnsi="Times New Roman" w:eastAsia="宋体" w:cs="Times New Roman"/>
                                <w:color w:val="000000" w:themeColor="text1"/>
                                <w:kern w:val="24"/>
                                <w:szCs w:val="21"/>
                                <w:u w:val="none"/>
                                <w14:textFill>
                                  <w14:solidFill>
                                    <w14:schemeClr w14:val="tx1"/>
                                  </w14:solidFill>
                                </w14:textFill>
                              </w:rPr>
                              <w:fldChar w:fldCharType="end"/>
                            </w:r>
                          </w:p>
                          <w:p>
                            <w:pPr>
                              <w:ind w:firstLine="422" w:firstLineChars="200"/>
                              <w:jc w:val="both"/>
                              <w:rPr>
                                <w:rFonts w:hint="eastAsia" w:ascii="Times New Roman" w:hAnsi="Times New Roman" w:eastAsia="宋体" w:cs="Times New Roman"/>
                                <w:color w:val="000000" w:themeColor="text1"/>
                                <w:kern w:val="24"/>
                                <w:szCs w:val="21"/>
                                <w14:textFill>
                                  <w14:solidFill>
                                    <w14:schemeClr w14:val="tx1"/>
                                  </w14:solidFill>
                                </w14:textFill>
                              </w:rPr>
                            </w:pPr>
                            <w:r>
                              <w:rPr>
                                <w:rFonts w:hint="eastAsia" w:ascii="Times New Roman" w:hAnsi="Times New Roman" w:eastAsia="宋体" w:cs="Times New Roman"/>
                                <w:b/>
                                <w:bCs/>
                                <w:color w:val="000000" w:themeColor="text1"/>
                                <w:kern w:val="24"/>
                                <w:szCs w:val="21"/>
                                <w14:textFill>
                                  <w14:solidFill>
                                    <w14:schemeClr w14:val="tx1"/>
                                  </w14:solidFill>
                                </w14:textFill>
                              </w:rPr>
                              <w:t>Abstract</w:t>
                            </w:r>
                            <w:r>
                              <w:rPr>
                                <w:rFonts w:hint="eastAsia" w:ascii="Times New Roman" w:hAnsi="Times New Roman" w:eastAsia="宋体" w:cs="Times New Roman"/>
                                <w:b/>
                                <w:bCs/>
                                <w:color w:val="000000" w:themeColor="text1"/>
                                <w:kern w:val="24"/>
                                <w:szCs w:val="21"/>
                                <w:lang w:eastAsia="zh-CN"/>
                                <w14:textFill>
                                  <w14:solidFill>
                                    <w14:schemeClr w14:val="tx1"/>
                                  </w14:solidFill>
                                </w14:textFill>
                              </w:rPr>
                              <w:t>：</w:t>
                            </w:r>
                            <w:r>
                              <w:rPr>
                                <w:rFonts w:hint="eastAsia" w:ascii="Times New Roman" w:hAnsi="Times New Roman" w:eastAsia="宋体" w:cs="Times New Roman"/>
                                <w:color w:val="000000" w:themeColor="text1"/>
                                <w:kern w:val="24"/>
                                <w:szCs w:val="21"/>
                                <w14:textFill>
                                  <w14:solidFill>
                                    <w14:schemeClr w14:val="tx1"/>
                                  </w14:solidFill>
                                </w14:textFill>
                              </w:rPr>
                              <w:t>In modern quantum technologies, preservation of the photon statistics of quantum optical states upon frequency conversion holds the key to the viable implementation of quantum networks, which often require interfacing of several subsystems operating in widely different spectral regions. Most current approaches offer only very small frequency shifts and limited tunability, while suffering from high insertion loss and Raman noise originating in the materials used. We introduce a route to quantum-correlation–preserving frequency conversion using hydrogen-filled antiresonant-reflecting photonic crystal fibers. Transient optical phonons generated by stimulated Raman scattering enable selective frequency up-conversion by 125 terahertz of the idler photon of an entangled pair, with efficiencies up to 70%. This threshold-less molecular modulation process preserves quantum correlations, making it ideal for applications in quantum information.</w:t>
                            </w:r>
                          </w:p>
                          <w:p>
                            <w:pPr>
                              <w:spacing w:line="360" w:lineRule="auto"/>
                              <w:ind w:firstLine="422" w:firstLineChars="200"/>
                              <w:jc w:val="left"/>
                              <w:rPr>
                                <w:rFonts w:hint="eastAsia" w:ascii="Times New Roman" w:hAnsi="Times New Roman" w:eastAsia="宋体" w:cs="Times New Roman"/>
                                <w:color w:val="000000" w:themeColor="text1"/>
                                <w:kern w:val="24"/>
                                <w:szCs w:val="21"/>
                                <w14:textFill>
                                  <w14:solidFill>
                                    <w14:schemeClr w14:val="tx1"/>
                                  </w14:solidFill>
                                </w14:textFill>
                              </w:rPr>
                            </w:pPr>
                            <w:r>
                              <w:rPr>
                                <w:rFonts w:hint="eastAsia" w:ascii="Times New Roman" w:hAnsi="Times New Roman" w:eastAsia="宋体" w:cs="Times New Roman"/>
                                <w:b/>
                                <w:bCs/>
                                <w:color w:val="000000" w:themeColor="text1"/>
                                <w:kern w:val="24"/>
                                <w:szCs w:val="21"/>
                                <w14:textFill>
                                  <w14:solidFill>
                                    <w14:schemeClr w14:val="tx1"/>
                                  </w14:solidFill>
                                </w14:textFill>
                              </w:rPr>
                              <w:t>摘要</w:t>
                            </w:r>
                            <w:r>
                              <w:rPr>
                                <w:rFonts w:hint="eastAsia" w:ascii="Times New Roman" w:hAnsi="Times New Roman" w:eastAsia="宋体" w:cs="Times New Roman"/>
                                <w:b/>
                                <w:bCs/>
                                <w:color w:val="000000" w:themeColor="text1"/>
                                <w:kern w:val="24"/>
                                <w:szCs w:val="21"/>
                                <w:lang w:eastAsia="zh-CN"/>
                                <w14:textFill>
                                  <w14:solidFill>
                                    <w14:schemeClr w14:val="tx1"/>
                                  </w14:solidFill>
                                </w14:textFill>
                              </w:rPr>
                              <w:t>翻译：</w:t>
                            </w:r>
                            <w:r>
                              <w:rPr>
                                <w:rFonts w:hint="eastAsia" w:ascii="Times New Roman" w:hAnsi="Times New Roman" w:eastAsia="宋体" w:cs="Times New Roman"/>
                                <w:color w:val="000000" w:themeColor="text1"/>
                                <w:kern w:val="24"/>
                                <w:szCs w:val="21"/>
                                <w14:textFill>
                                  <w14:solidFill>
                                    <w14:schemeClr w14:val="tx1"/>
                                  </w14:solidFill>
                                </w14:textFill>
                              </w:rPr>
                              <w:t>爱因斯坦的广义相对论指出，时钟在不同的引力势下，相对于实验室坐标的速度是不同的——这一效应被称为引力红移。作为空间和时间的基本探测器，原子钟长期以来被用于在30厘米到数千公里的距离尺度上检验这一预测。一旦时钟对弯曲时空中振荡的量子物体的有限波函数变得敏感，将使广义相对论和量子力学的结合研究成为可能。作者在一个毫米尺度的超冷锶样品中测量了与引力红移一致的线性频率梯度。通过将分数频率测量的不确定度提高10倍以上，达到7.6 × 10−21，研究结果得以实现。这预示着一种新的时钟操作方式，需要对引力扰动进行样品内校正。</w:t>
                            </w:r>
                          </w:p>
                          <w:p>
                            <w:pPr>
                              <w:keepNext w:val="0"/>
                              <w:keepLines w:val="0"/>
                              <w:widowControl/>
                              <w:suppressLineNumbers w:val="0"/>
                              <w:ind w:firstLine="422" w:firstLineChars="200"/>
                              <w:jc w:val="left"/>
                            </w:pPr>
                            <w:r>
                              <w:rPr>
                                <w:rFonts w:hint="eastAsia" w:ascii="Times New Roman" w:hAnsi="Times New Roman" w:eastAsia="宋体" w:cs="Times New Roman"/>
                                <w:b/>
                                <w:bCs/>
                                <w:color w:val="000000" w:themeColor="text1"/>
                                <w:kern w:val="24"/>
                                <w:szCs w:val="21"/>
                                <w:lang w:eastAsia="zh-CN"/>
                                <w14:textFill>
                                  <w14:solidFill>
                                    <w14:schemeClr w14:val="tx1"/>
                                  </w14:solidFill>
                                </w14:textFill>
                              </w:rPr>
                              <w:t>文中插图：</w:t>
                            </w:r>
                          </w:p>
                          <w:p>
                            <w:pPr>
                              <w:ind w:firstLine="422" w:firstLineChars="200"/>
                              <w:jc w:val="left"/>
                              <w:rPr>
                                <w:rFonts w:hint="eastAsia" w:ascii="Times New Roman" w:hAnsi="Times New Roman" w:eastAsia="宋体" w:cs="Times New Roman"/>
                                <w:b/>
                                <w:bCs/>
                                <w:color w:val="000000" w:themeColor="text1"/>
                                <w:kern w:val="24"/>
                                <w:szCs w:val="21"/>
                                <w:lang w:eastAsia="zh-CN"/>
                                <w14:textFill>
                                  <w14:solidFill>
                                    <w14:schemeClr w14:val="tx1"/>
                                  </w14:solidFill>
                                </w14:textFill>
                              </w:rPr>
                            </w:pPr>
                            <w:r>
                              <w:rPr>
                                <w:rFonts w:hint="eastAsia" w:ascii="Times New Roman" w:hAnsi="Times New Roman" w:eastAsia="宋体" w:cs="Times New Roman"/>
                                <w:b/>
                                <w:bCs/>
                                <w:color w:val="000000" w:themeColor="text1"/>
                                <w:kern w:val="24"/>
                                <w:szCs w:val="21"/>
                                <w:lang w:eastAsia="zh-CN"/>
                                <w14:textFill>
                                  <w14:solidFill>
                                    <w14:schemeClr w14:val="tx1"/>
                                  </w14:solidFill>
                                </w14:textFill>
                              </w:rPr>
                              <w:drawing>
                                <wp:inline distT="0" distB="0" distL="114300" distR="114300">
                                  <wp:extent cx="6082030" cy="4003040"/>
                                  <wp:effectExtent l="0" t="0" r="1270" b="10160"/>
                                  <wp:docPr id="27" name="图片 27" descr="20220603012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20220603012146"/>
                                          <pic:cNvPicPr>
                                            <a:picLocks noChangeAspect="1"/>
                                          </pic:cNvPicPr>
                                        </pic:nvPicPr>
                                        <pic:blipFill>
                                          <a:blip r:embed="rId15"/>
                                          <a:stretch>
                                            <a:fillRect/>
                                          </a:stretch>
                                        </pic:blipFill>
                                        <pic:spPr>
                                          <a:xfrm>
                                            <a:off x="0" y="0"/>
                                            <a:ext cx="6082030" cy="4003040"/>
                                          </a:xfrm>
                                          <a:prstGeom prst="rect">
                                            <a:avLst/>
                                          </a:prstGeom>
                                        </pic:spPr>
                                      </pic:pic>
                                    </a:graphicData>
                                  </a:graphic>
                                </wp:inline>
                              </w:drawing>
                            </w:r>
                          </w:p>
                          <w:p>
                            <w:pPr>
                              <w:keepNext w:val="0"/>
                              <w:keepLines w:val="0"/>
                              <w:widowControl/>
                              <w:suppressLineNumbers w:val="0"/>
                              <w:jc w:val="left"/>
                              <w:rPr>
                                <w:rFonts w:hint="eastAsia"/>
                                <w:lang w:eastAsia="zh-CN"/>
                              </w:rPr>
                            </w:pPr>
                          </w:p>
                          <w:p>
                            <w:pPr>
                              <w:keepNext w:val="0"/>
                              <w:keepLines w:val="0"/>
                              <w:widowControl/>
                              <w:suppressLineNumbers w:val="0"/>
                              <w:jc w:val="left"/>
                              <w:rPr>
                                <w:rFonts w:hint="eastAsia"/>
                                <w:lang w:eastAsia="zh-CN"/>
                              </w:rPr>
                            </w:pPr>
                          </w:p>
                          <w:p>
                            <w:pPr>
                              <w:keepNext w:val="0"/>
                              <w:keepLines w:val="0"/>
                              <w:widowControl/>
                              <w:suppressLineNumbers w:val="0"/>
                              <w:jc w:val="left"/>
                              <w:rPr>
                                <w:rFonts w:hint="eastAsia"/>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8pt;margin-top:54.05pt;height:738pt;width:537pt;z-index:251680768;mso-width-relative:page;mso-height-relative:page;" fillcolor="#FFFFFF [3201]" filled="t" stroked="f" coordsize="21600,21600" o:gfxdata="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IWe0ZDWAAAADAEAAA8AAAAA&#10;AAAAAQAgAAAAIgAAAGRycy9kb3ducmV2LnhtbFBLAQIUABQAAAAIAIdO4kCm4s58TwIAAJIEAAAO&#10;AAAAAAAAAAEAIAAAACUBAABkcnMvZTJvRG9jLnhtbFBLBQYAAAAABgAGAFkBAADmBQAAAAA=&#10;">
                <v:fill on="t" focussize="0,0"/>
                <v:stroke on="f" weight="0.5pt"/>
                <v:imagedata o:title=""/>
                <o:lock v:ext="edit" aspectratio="f"/>
                <v:textbox>
                  <w:txbxContent>
                    <w:p>
                      <w:pPr>
                        <w:spacing w:line="360" w:lineRule="auto"/>
                        <w:ind w:firstLine="440" w:firstLineChars="200"/>
                        <w:jc w:val="left"/>
                        <w:rPr>
                          <w:rFonts w:hint="eastAsia" w:ascii="Times New Roman" w:hAnsi="Times New Roman" w:eastAsia="宋体" w:cs="Times New Roman"/>
                          <w:b/>
                          <w:bCs/>
                          <w:color w:val="000000" w:themeColor="text1"/>
                          <w:kern w:val="24"/>
                          <w:sz w:val="22"/>
                          <w:szCs w:val="21"/>
                          <w14:textFill>
                            <w14:solidFill>
                              <w14:schemeClr w14:val="tx1"/>
                            </w14:solidFill>
                          </w14:textFill>
                        </w:rPr>
                      </w:pPr>
                      <w:r>
                        <w:rPr>
                          <w:rFonts w:hint="default" w:ascii="Times New Roman" w:hAnsi="Times New Roman" w:eastAsia="宋体" w:cs="Times New Roman"/>
                          <w:color w:val="000000" w:themeColor="text1"/>
                          <w:kern w:val="24"/>
                          <w:sz w:val="22"/>
                          <w14:textFill>
                            <w14:solidFill>
                              <w14:schemeClr w14:val="tx1"/>
                            </w14:solidFill>
                          </w14:textFill>
                        </w:rPr>
                        <w:t>[</w:t>
                      </w:r>
                      <w:r>
                        <w:rPr>
                          <w:rFonts w:hint="eastAsia" w:ascii="Times New Roman" w:hAnsi="Times New Roman" w:eastAsia="宋体" w:cs="Times New Roman"/>
                          <w:color w:val="000000" w:themeColor="text1"/>
                          <w:kern w:val="24"/>
                          <w:sz w:val="22"/>
                          <w:lang w:val="en-US" w:eastAsia="zh-CN"/>
                          <w14:textFill>
                            <w14:solidFill>
                              <w14:schemeClr w14:val="tx1"/>
                            </w14:solidFill>
                          </w14:textFill>
                        </w:rPr>
                        <w:t>5</w:t>
                      </w:r>
                      <w:r>
                        <w:rPr>
                          <w:rFonts w:hint="default" w:ascii="Times New Roman" w:hAnsi="Times New Roman" w:eastAsia="宋体" w:cs="Times New Roman"/>
                          <w:color w:val="000000" w:themeColor="text1"/>
                          <w:kern w:val="24"/>
                          <w:sz w:val="22"/>
                          <w14:textFill>
                            <w14:solidFill>
                              <w14:schemeClr w14:val="tx1"/>
                            </w14:solidFill>
                          </w14:textFill>
                        </w:rPr>
                        <w:t>]</w:t>
                      </w:r>
                      <w:r>
                        <w:rPr>
                          <w:rFonts w:hint="eastAsia" w:ascii="Times New Roman" w:hAnsi="Times New Roman" w:eastAsia="宋体" w:cs="Times New Roman"/>
                          <w:b/>
                          <w:bCs/>
                          <w:color w:val="000000" w:themeColor="text1"/>
                          <w:kern w:val="24"/>
                          <w:sz w:val="22"/>
                          <w14:textFill>
                            <w14:solidFill>
                              <w14:schemeClr w14:val="tx1"/>
                            </w14:solidFill>
                          </w14:textFill>
                        </w:rPr>
                        <w:t>Tunable and state-preserving frequency conversion of single photons in hydrogen</w:t>
                      </w:r>
                    </w:p>
                    <w:p>
                      <w:pPr>
                        <w:spacing w:line="360" w:lineRule="auto"/>
                        <w:ind w:firstLine="442" w:firstLineChars="200"/>
                        <w:jc w:val="left"/>
                        <w:rPr>
                          <w:rFonts w:hint="eastAsia" w:ascii="Times New Roman" w:hAnsi="Times New Roman" w:eastAsia="宋体" w:cs="Times New Roman"/>
                          <w:color w:val="000000" w:themeColor="text1"/>
                          <w:kern w:val="24"/>
                          <w:szCs w:val="21"/>
                          <w:lang w:val="en-US" w:eastAsia="zh-CN"/>
                          <w14:textFill>
                            <w14:solidFill>
                              <w14:schemeClr w14:val="tx1"/>
                            </w14:solidFill>
                          </w14:textFill>
                        </w:rPr>
                      </w:pPr>
                      <w:r>
                        <w:rPr>
                          <w:rFonts w:hint="eastAsia" w:ascii="Times New Roman" w:hAnsi="Times New Roman" w:eastAsia="宋体" w:cs="Times New Roman"/>
                          <w:b/>
                          <w:bCs/>
                          <w:color w:val="C00000"/>
                          <w:kern w:val="24"/>
                          <w:sz w:val="22"/>
                        </w:rPr>
                        <w:t>氢中单个光子的可调谐和状态保持的频率转换</w:t>
                      </w:r>
                      <w:r>
                        <w:rPr>
                          <w:rFonts w:hint="eastAsia" w:ascii="Times New Roman" w:hAnsi="Times New Roman" w:eastAsia="宋体" w:cs="Times New Roman"/>
                          <w:color w:val="000000" w:themeColor="text1"/>
                          <w:kern w:val="24"/>
                          <w:szCs w:val="21"/>
                          <w:lang w:val="en-US" w:eastAsia="zh-CN"/>
                          <w14:textFill>
                            <w14:solidFill>
                              <w14:schemeClr w14:val="tx1"/>
                            </w14:solidFill>
                          </w14:textFill>
                        </w:rPr>
                        <w:t xml:space="preserve"> </w:t>
                      </w:r>
                    </w:p>
                    <w:p>
                      <w:pPr>
                        <w:spacing w:line="360" w:lineRule="auto"/>
                        <w:ind w:firstLine="422" w:firstLineChars="200"/>
                        <w:jc w:val="left"/>
                        <w:rPr>
                          <w:rFonts w:hint="eastAsia" w:ascii="Times New Roman" w:hAnsi="Times New Roman" w:eastAsia="宋体" w:cs="Times New Roman"/>
                          <w:color w:val="000000" w:themeColor="text1"/>
                          <w:kern w:val="24"/>
                          <w:szCs w:val="21"/>
                          <w:lang w:val="en-US" w:eastAsia="zh-CN"/>
                          <w14:textFill>
                            <w14:solidFill>
                              <w14:schemeClr w14:val="tx1"/>
                            </w14:solidFill>
                          </w14:textFill>
                        </w:rPr>
                      </w:pPr>
                      <w:r>
                        <w:rPr>
                          <w:rFonts w:hint="eastAsia" w:ascii="Times New Roman" w:hAnsi="Times New Roman" w:eastAsia="宋体" w:cs="Times New Roman"/>
                          <w:b/>
                          <w:bCs/>
                          <w:color w:val="000000" w:themeColor="text1"/>
                          <w:kern w:val="24"/>
                          <w:szCs w:val="21"/>
                          <w:lang w:val="en-US" w:eastAsia="zh-CN"/>
                          <w14:textFill>
                            <w14:solidFill>
                              <w14:schemeClr w14:val="tx1"/>
                            </w14:solidFill>
                          </w14:textFill>
                        </w:rPr>
                        <w:t>出版信息：</w:t>
                      </w:r>
                      <w:r>
                        <w:rPr>
                          <w:rFonts w:hint="eastAsia" w:ascii="Times New Roman" w:hAnsi="Times New Roman" w:eastAsia="宋体" w:cs="Times New Roman"/>
                          <w:color w:val="000000" w:themeColor="text1"/>
                          <w:kern w:val="24"/>
                          <w:szCs w:val="21"/>
                          <w:lang w:val="en-US" w:eastAsia="zh-CN"/>
                          <w14:textFill>
                            <w14:solidFill>
                              <w14:schemeClr w14:val="tx1"/>
                            </w14:solidFill>
                          </w14:textFill>
                        </w:rPr>
                        <w:t>Science, 6 MAY 2022, VOLUME 376 ISSUE 6593</w:t>
                      </w:r>
                    </w:p>
                    <w:p>
                      <w:pPr>
                        <w:ind w:firstLine="422" w:firstLineChars="200"/>
                        <w:jc w:val="left"/>
                        <w:rPr>
                          <w:rFonts w:hint="eastAsia" w:ascii="Times New Roman" w:hAnsi="Times New Roman" w:eastAsia="宋体" w:cs="Times New Roman"/>
                          <w:color w:val="000000" w:themeColor="text1"/>
                          <w:kern w:val="24"/>
                          <w:szCs w:val="21"/>
                          <w14:textFill>
                            <w14:solidFill>
                              <w14:schemeClr w14:val="tx1"/>
                            </w14:solidFill>
                          </w14:textFill>
                        </w:rPr>
                      </w:pPr>
                      <w:r>
                        <w:rPr>
                          <w:rFonts w:hint="eastAsia" w:ascii="Times New Roman" w:hAnsi="Times New Roman" w:eastAsia="宋体" w:cs="Times New Roman"/>
                          <w:b/>
                          <w:bCs/>
                          <w:color w:val="000000" w:themeColor="text1"/>
                          <w:kern w:val="24"/>
                          <w:szCs w:val="21"/>
                          <w14:textFill>
                            <w14:solidFill>
                              <w14:schemeClr w14:val="tx1"/>
                            </w14:solidFill>
                          </w14:textFill>
                        </w:rPr>
                        <w:t>作者：</w:t>
                      </w:r>
                      <w:r>
                        <w:rPr>
                          <w:rFonts w:hint="eastAsia" w:ascii="Times New Roman" w:hAnsi="Times New Roman" w:eastAsia="宋体" w:cs="Times New Roman"/>
                          <w:b w:val="0"/>
                          <w:bCs w:val="0"/>
                          <w:color w:val="000000" w:themeColor="text1"/>
                          <w:kern w:val="24"/>
                          <w:szCs w:val="21"/>
                          <w14:textFill>
                            <w14:solidFill>
                              <w14:schemeClr w14:val="tx1"/>
                            </w14:solidFill>
                          </w14:textFill>
                        </w:rPr>
                        <w:t>R. TYUMENEV, J. HAMMER, N. Y. JOLY et al.</w:t>
                      </w:r>
                    </w:p>
                    <w:p>
                      <w:pPr>
                        <w:ind w:firstLine="422" w:firstLineChars="200"/>
                        <w:jc w:val="left"/>
                        <w:rPr>
                          <w:rFonts w:hint="eastAsia" w:ascii="Times New Roman" w:hAnsi="Times New Roman" w:eastAsia="宋体" w:cs="Times New Roman"/>
                          <w:b w:val="0"/>
                          <w:bCs w:val="0"/>
                          <w:color w:val="000000" w:themeColor="text1"/>
                          <w:kern w:val="24"/>
                          <w:szCs w:val="21"/>
                          <w:lang w:eastAsia="zh-CN"/>
                          <w14:textFill>
                            <w14:solidFill>
                              <w14:schemeClr w14:val="tx1"/>
                            </w14:solidFill>
                          </w14:textFill>
                        </w:rPr>
                      </w:pPr>
                      <w:r>
                        <w:rPr>
                          <w:rFonts w:hint="eastAsia" w:ascii="Times New Roman" w:hAnsi="Times New Roman" w:eastAsia="宋体" w:cs="Times New Roman"/>
                          <w:b/>
                          <w:bCs/>
                          <w:color w:val="000000" w:themeColor="text1"/>
                          <w:kern w:val="24"/>
                          <w:szCs w:val="21"/>
                          <w:lang w:eastAsia="zh-CN"/>
                          <w14:textFill>
                            <w14:solidFill>
                              <w14:schemeClr w14:val="tx1"/>
                            </w14:solidFill>
                          </w14:textFill>
                        </w:rPr>
                        <w:t>第一作者单位：</w:t>
                      </w:r>
                      <w:r>
                        <w:rPr>
                          <w:rFonts w:hint="eastAsia" w:ascii="Times New Roman" w:hAnsi="Times New Roman" w:eastAsia="宋体" w:cs="Times New Roman"/>
                          <w:b w:val="0"/>
                          <w:bCs w:val="0"/>
                          <w:color w:val="000000" w:themeColor="text1"/>
                          <w:kern w:val="24"/>
                          <w:szCs w:val="21"/>
                          <w:lang w:eastAsia="zh-CN"/>
                          <w14:textFill>
                            <w14:solidFill>
                              <w14:schemeClr w14:val="tx1"/>
                            </w14:solidFill>
                          </w14:textFill>
                        </w:rPr>
                        <w:t>Max-Planck Institute for the Science of Light, Staudtstrasse 2, 91058 Erlangen, Germany.</w:t>
                      </w:r>
                    </w:p>
                    <w:p>
                      <w:pPr>
                        <w:ind w:firstLine="420" w:firstLineChars="200"/>
                        <w:jc w:val="left"/>
                        <w:rPr>
                          <w:rFonts w:hint="eastAsia" w:ascii="Times New Roman" w:hAnsi="Times New Roman" w:eastAsia="宋体" w:cs="Times New Roman"/>
                          <w:b w:val="0"/>
                          <w:bCs w:val="0"/>
                          <w:color w:val="000000" w:themeColor="text1"/>
                          <w:kern w:val="24"/>
                          <w:szCs w:val="21"/>
                          <w:lang w:eastAsia="zh-CN"/>
                          <w14:textFill>
                            <w14:solidFill>
                              <w14:schemeClr w14:val="tx1"/>
                            </w14:solidFill>
                          </w14:textFill>
                        </w:rPr>
                      </w:pPr>
                      <w:r>
                        <w:rPr>
                          <w:rFonts w:hint="eastAsia" w:ascii="Times New Roman" w:hAnsi="Times New Roman" w:eastAsia="宋体" w:cs="Times New Roman"/>
                          <w:b w:val="0"/>
                          <w:bCs w:val="0"/>
                          <w:color w:val="000000" w:themeColor="text1"/>
                          <w:kern w:val="24"/>
                          <w:szCs w:val="21"/>
                          <w:lang w:eastAsia="zh-CN"/>
                          <w14:textFill>
                            <w14:solidFill>
                              <w14:schemeClr w14:val="tx1"/>
                            </w14:solidFill>
                          </w14:textFill>
                        </w:rPr>
                        <w:t>Present address: Interherence GmbH, Henkestrasse 91, 91052 Erlangen, Germany.</w:t>
                      </w:r>
                    </w:p>
                    <w:p>
                      <w:pPr>
                        <w:ind w:firstLine="422" w:firstLineChars="200"/>
                        <w:jc w:val="both"/>
                        <w:rPr>
                          <w:rFonts w:hint="eastAsia" w:ascii="Times New Roman" w:hAnsi="Times New Roman" w:eastAsia="宋体" w:cs="Times New Roman"/>
                          <w:color w:val="000000" w:themeColor="text1"/>
                          <w:kern w:val="24"/>
                          <w:szCs w:val="21"/>
                          <w14:textFill>
                            <w14:solidFill>
                              <w14:schemeClr w14:val="tx1"/>
                            </w14:solidFill>
                          </w14:textFill>
                        </w:rPr>
                      </w:pPr>
                      <w:r>
                        <w:rPr>
                          <w:rFonts w:hint="eastAsia" w:ascii="Times New Roman" w:hAnsi="Times New Roman" w:eastAsia="宋体" w:cs="Times New Roman"/>
                          <w:b/>
                          <w:bCs/>
                          <w:color w:val="000000" w:themeColor="text1"/>
                          <w:kern w:val="24"/>
                          <w:szCs w:val="21"/>
                          <w:lang w:eastAsia="zh-CN"/>
                          <w14:textFill>
                            <w14:solidFill>
                              <w14:schemeClr w14:val="tx1"/>
                            </w14:solidFill>
                          </w14:textFill>
                        </w:rPr>
                        <w:t>全文</w:t>
                      </w:r>
                      <w:r>
                        <w:rPr>
                          <w:rFonts w:hint="eastAsia" w:ascii="Times New Roman" w:hAnsi="Times New Roman" w:eastAsia="宋体" w:cs="Times New Roman"/>
                          <w:b/>
                          <w:bCs/>
                          <w:color w:val="000000" w:themeColor="text1"/>
                          <w:kern w:val="24"/>
                          <w:szCs w:val="21"/>
                          <w14:textFill>
                            <w14:solidFill>
                              <w14:schemeClr w14:val="tx1"/>
                            </w14:solidFill>
                          </w14:textFill>
                        </w:rPr>
                        <w:t>链接</w:t>
                      </w:r>
                      <w:r>
                        <w:rPr>
                          <w:rFonts w:hint="eastAsia" w:ascii="Times New Roman" w:hAnsi="Times New Roman" w:eastAsia="宋体" w:cs="Times New Roman"/>
                          <w:color w:val="000000" w:themeColor="text1"/>
                          <w:kern w:val="24"/>
                          <w:szCs w:val="21"/>
                          <w14:textFill>
                            <w14:solidFill>
                              <w14:schemeClr w14:val="tx1"/>
                            </w14:solidFill>
                          </w14:textFill>
                        </w:rPr>
                        <w:t>：</w:t>
                      </w:r>
                      <w:r>
                        <w:rPr>
                          <w:rFonts w:hint="eastAsia" w:ascii="Times New Roman" w:hAnsi="Times New Roman" w:eastAsia="宋体" w:cs="Times New Roman"/>
                          <w:color w:val="000000" w:themeColor="text1"/>
                          <w:kern w:val="24"/>
                          <w:szCs w:val="21"/>
                          <w:u w:val="none"/>
                          <w14:textFill>
                            <w14:solidFill>
                              <w14:schemeClr w14:val="tx1"/>
                            </w14:solidFill>
                          </w14:textFill>
                        </w:rPr>
                        <w:fldChar w:fldCharType="begin"/>
                      </w:r>
                      <w:r>
                        <w:rPr>
                          <w:rFonts w:hint="eastAsia" w:ascii="Times New Roman" w:hAnsi="Times New Roman" w:eastAsia="宋体" w:cs="Times New Roman"/>
                          <w:color w:val="000000" w:themeColor="text1"/>
                          <w:kern w:val="24"/>
                          <w:szCs w:val="21"/>
                          <w:u w:val="none"/>
                          <w14:textFill>
                            <w14:solidFill>
                              <w14:schemeClr w14:val="tx1"/>
                            </w14:solidFill>
                          </w14:textFill>
                        </w:rPr>
                        <w:instrText xml:space="preserve"> HYPERLINK "https://www.science.org/doi/10.1126/science.abn1434" </w:instrText>
                      </w:r>
                      <w:r>
                        <w:rPr>
                          <w:rFonts w:hint="eastAsia" w:ascii="Times New Roman" w:hAnsi="Times New Roman" w:eastAsia="宋体" w:cs="Times New Roman"/>
                          <w:color w:val="000000" w:themeColor="text1"/>
                          <w:kern w:val="24"/>
                          <w:szCs w:val="21"/>
                          <w:u w:val="none"/>
                          <w14:textFill>
                            <w14:solidFill>
                              <w14:schemeClr w14:val="tx1"/>
                            </w14:solidFill>
                          </w14:textFill>
                        </w:rPr>
                        <w:fldChar w:fldCharType="separate"/>
                      </w:r>
                      <w:r>
                        <w:rPr>
                          <w:rStyle w:val="13"/>
                          <w:rFonts w:hint="eastAsia" w:ascii="Times New Roman" w:hAnsi="Times New Roman" w:eastAsia="宋体" w:cs="Times New Roman"/>
                          <w:color w:val="000000" w:themeColor="text1"/>
                          <w:kern w:val="24"/>
                          <w:szCs w:val="21"/>
                          <w14:textFill>
                            <w14:solidFill>
                              <w14:schemeClr w14:val="tx1"/>
                            </w14:solidFill>
                          </w14:textFill>
                        </w:rPr>
                        <w:t>https://www.science.org/doi/10.1126/science.abn1434</w:t>
                      </w:r>
                      <w:r>
                        <w:rPr>
                          <w:rFonts w:hint="eastAsia" w:ascii="Times New Roman" w:hAnsi="Times New Roman" w:eastAsia="宋体" w:cs="Times New Roman"/>
                          <w:color w:val="000000" w:themeColor="text1"/>
                          <w:kern w:val="24"/>
                          <w:szCs w:val="21"/>
                          <w:u w:val="none"/>
                          <w14:textFill>
                            <w14:solidFill>
                              <w14:schemeClr w14:val="tx1"/>
                            </w14:solidFill>
                          </w14:textFill>
                        </w:rPr>
                        <w:fldChar w:fldCharType="end"/>
                      </w:r>
                    </w:p>
                    <w:p>
                      <w:pPr>
                        <w:ind w:firstLine="422" w:firstLineChars="200"/>
                        <w:jc w:val="both"/>
                        <w:rPr>
                          <w:rFonts w:hint="eastAsia" w:ascii="Times New Roman" w:hAnsi="Times New Roman" w:eastAsia="宋体" w:cs="Times New Roman"/>
                          <w:color w:val="000000" w:themeColor="text1"/>
                          <w:kern w:val="24"/>
                          <w:szCs w:val="21"/>
                          <w14:textFill>
                            <w14:solidFill>
                              <w14:schemeClr w14:val="tx1"/>
                            </w14:solidFill>
                          </w14:textFill>
                        </w:rPr>
                      </w:pPr>
                      <w:r>
                        <w:rPr>
                          <w:rFonts w:hint="eastAsia" w:ascii="Times New Roman" w:hAnsi="Times New Roman" w:eastAsia="宋体" w:cs="Times New Roman"/>
                          <w:b/>
                          <w:bCs/>
                          <w:color w:val="000000" w:themeColor="text1"/>
                          <w:kern w:val="24"/>
                          <w:szCs w:val="21"/>
                          <w14:textFill>
                            <w14:solidFill>
                              <w14:schemeClr w14:val="tx1"/>
                            </w14:solidFill>
                          </w14:textFill>
                        </w:rPr>
                        <w:t>Abstract</w:t>
                      </w:r>
                      <w:r>
                        <w:rPr>
                          <w:rFonts w:hint="eastAsia" w:ascii="Times New Roman" w:hAnsi="Times New Roman" w:eastAsia="宋体" w:cs="Times New Roman"/>
                          <w:b/>
                          <w:bCs/>
                          <w:color w:val="000000" w:themeColor="text1"/>
                          <w:kern w:val="24"/>
                          <w:szCs w:val="21"/>
                          <w:lang w:eastAsia="zh-CN"/>
                          <w14:textFill>
                            <w14:solidFill>
                              <w14:schemeClr w14:val="tx1"/>
                            </w14:solidFill>
                          </w14:textFill>
                        </w:rPr>
                        <w:t>：</w:t>
                      </w:r>
                      <w:r>
                        <w:rPr>
                          <w:rFonts w:hint="eastAsia" w:ascii="Times New Roman" w:hAnsi="Times New Roman" w:eastAsia="宋体" w:cs="Times New Roman"/>
                          <w:color w:val="000000" w:themeColor="text1"/>
                          <w:kern w:val="24"/>
                          <w:szCs w:val="21"/>
                          <w14:textFill>
                            <w14:solidFill>
                              <w14:schemeClr w14:val="tx1"/>
                            </w14:solidFill>
                          </w14:textFill>
                        </w:rPr>
                        <w:t>In modern quantum technologies, preservation of the photon statistics of quantum optical states upon frequency conversion holds the key to the viable implementation of quantum networks, which often require interfacing of several subsystems operating in widely different spectral regions. Most current approaches offer only very small frequency shifts and limited tunability, while suffering from high insertion loss and Raman noise originating in the materials used. We introduce a route to quantum-correlation–preserving frequency conversion using hydrogen-filled antiresonant-reflecting photonic crystal fibers. Transient optical phonons generated by stimulated Raman scattering enable selective frequency up-conversion by 125 terahertz of the idler photon of an entangled pair, with efficiencies up to 70%. This threshold-less molecular modulation process preserves quantum correlations, making it ideal for applications in quantum information.</w:t>
                      </w:r>
                    </w:p>
                    <w:p>
                      <w:pPr>
                        <w:spacing w:line="360" w:lineRule="auto"/>
                        <w:ind w:firstLine="422" w:firstLineChars="200"/>
                        <w:jc w:val="left"/>
                        <w:rPr>
                          <w:rFonts w:hint="eastAsia" w:ascii="Times New Roman" w:hAnsi="Times New Roman" w:eastAsia="宋体" w:cs="Times New Roman"/>
                          <w:color w:val="000000" w:themeColor="text1"/>
                          <w:kern w:val="24"/>
                          <w:szCs w:val="21"/>
                          <w14:textFill>
                            <w14:solidFill>
                              <w14:schemeClr w14:val="tx1"/>
                            </w14:solidFill>
                          </w14:textFill>
                        </w:rPr>
                      </w:pPr>
                      <w:r>
                        <w:rPr>
                          <w:rFonts w:hint="eastAsia" w:ascii="Times New Roman" w:hAnsi="Times New Roman" w:eastAsia="宋体" w:cs="Times New Roman"/>
                          <w:b/>
                          <w:bCs/>
                          <w:color w:val="000000" w:themeColor="text1"/>
                          <w:kern w:val="24"/>
                          <w:szCs w:val="21"/>
                          <w14:textFill>
                            <w14:solidFill>
                              <w14:schemeClr w14:val="tx1"/>
                            </w14:solidFill>
                          </w14:textFill>
                        </w:rPr>
                        <w:t>摘要</w:t>
                      </w:r>
                      <w:r>
                        <w:rPr>
                          <w:rFonts w:hint="eastAsia" w:ascii="Times New Roman" w:hAnsi="Times New Roman" w:eastAsia="宋体" w:cs="Times New Roman"/>
                          <w:b/>
                          <w:bCs/>
                          <w:color w:val="000000" w:themeColor="text1"/>
                          <w:kern w:val="24"/>
                          <w:szCs w:val="21"/>
                          <w:lang w:eastAsia="zh-CN"/>
                          <w14:textFill>
                            <w14:solidFill>
                              <w14:schemeClr w14:val="tx1"/>
                            </w14:solidFill>
                          </w14:textFill>
                        </w:rPr>
                        <w:t>翻译：</w:t>
                      </w:r>
                      <w:r>
                        <w:rPr>
                          <w:rFonts w:hint="eastAsia" w:ascii="Times New Roman" w:hAnsi="Times New Roman" w:eastAsia="宋体" w:cs="Times New Roman"/>
                          <w:color w:val="000000" w:themeColor="text1"/>
                          <w:kern w:val="24"/>
                          <w:szCs w:val="21"/>
                          <w14:textFill>
                            <w14:solidFill>
                              <w14:schemeClr w14:val="tx1"/>
                            </w14:solidFill>
                          </w14:textFill>
                        </w:rPr>
                        <w:t>爱因斯坦的广义相对论指出，时钟在不同的引力势下，相对于实验室坐标的速度是不同的——这一效应被称为引力红移。作为空间和时间的基本探测器，原子钟长期以来被用于在30厘米到数千公里的距离尺度上检验这一预测。一旦时钟对弯曲时空中振荡的量子物体的有限波函数变得敏感，将使广义相对论和量子力学的结合研究成为可能。作者在一个毫米尺度的超冷锶样品中测量了与引力红移一致的线性频率梯度。通过将分数频率测量的不确定度提高10倍以上，达到7.6 × 10−21，研究结果得以实现。这预示着一种新的时钟操作方式，需要对引力扰动进行样品内校正。</w:t>
                      </w:r>
                    </w:p>
                    <w:p>
                      <w:pPr>
                        <w:keepNext w:val="0"/>
                        <w:keepLines w:val="0"/>
                        <w:widowControl/>
                        <w:suppressLineNumbers w:val="0"/>
                        <w:ind w:firstLine="422" w:firstLineChars="200"/>
                        <w:jc w:val="left"/>
                      </w:pPr>
                      <w:r>
                        <w:rPr>
                          <w:rFonts w:hint="eastAsia" w:ascii="Times New Roman" w:hAnsi="Times New Roman" w:eastAsia="宋体" w:cs="Times New Roman"/>
                          <w:b/>
                          <w:bCs/>
                          <w:color w:val="000000" w:themeColor="text1"/>
                          <w:kern w:val="24"/>
                          <w:szCs w:val="21"/>
                          <w:lang w:eastAsia="zh-CN"/>
                          <w14:textFill>
                            <w14:solidFill>
                              <w14:schemeClr w14:val="tx1"/>
                            </w14:solidFill>
                          </w14:textFill>
                        </w:rPr>
                        <w:t>文中插图：</w:t>
                      </w:r>
                    </w:p>
                    <w:p>
                      <w:pPr>
                        <w:ind w:firstLine="422" w:firstLineChars="200"/>
                        <w:jc w:val="left"/>
                        <w:rPr>
                          <w:rFonts w:hint="eastAsia" w:ascii="Times New Roman" w:hAnsi="Times New Roman" w:eastAsia="宋体" w:cs="Times New Roman"/>
                          <w:b/>
                          <w:bCs/>
                          <w:color w:val="000000" w:themeColor="text1"/>
                          <w:kern w:val="24"/>
                          <w:szCs w:val="21"/>
                          <w:lang w:eastAsia="zh-CN"/>
                          <w14:textFill>
                            <w14:solidFill>
                              <w14:schemeClr w14:val="tx1"/>
                            </w14:solidFill>
                          </w14:textFill>
                        </w:rPr>
                      </w:pPr>
                      <w:r>
                        <w:rPr>
                          <w:rFonts w:hint="eastAsia" w:ascii="Times New Roman" w:hAnsi="Times New Roman" w:eastAsia="宋体" w:cs="Times New Roman"/>
                          <w:b/>
                          <w:bCs/>
                          <w:color w:val="000000" w:themeColor="text1"/>
                          <w:kern w:val="24"/>
                          <w:szCs w:val="21"/>
                          <w:lang w:eastAsia="zh-CN"/>
                          <w14:textFill>
                            <w14:solidFill>
                              <w14:schemeClr w14:val="tx1"/>
                            </w14:solidFill>
                          </w14:textFill>
                        </w:rPr>
                        <w:drawing>
                          <wp:inline distT="0" distB="0" distL="114300" distR="114300">
                            <wp:extent cx="6082030" cy="4003040"/>
                            <wp:effectExtent l="0" t="0" r="1270" b="10160"/>
                            <wp:docPr id="27" name="图片 27" descr="20220603012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20220603012146"/>
                                    <pic:cNvPicPr>
                                      <a:picLocks noChangeAspect="1"/>
                                    </pic:cNvPicPr>
                                  </pic:nvPicPr>
                                  <pic:blipFill>
                                    <a:blip r:embed="rId15"/>
                                    <a:stretch>
                                      <a:fillRect/>
                                    </a:stretch>
                                  </pic:blipFill>
                                  <pic:spPr>
                                    <a:xfrm>
                                      <a:off x="0" y="0"/>
                                      <a:ext cx="6082030" cy="4003040"/>
                                    </a:xfrm>
                                    <a:prstGeom prst="rect">
                                      <a:avLst/>
                                    </a:prstGeom>
                                  </pic:spPr>
                                </pic:pic>
                              </a:graphicData>
                            </a:graphic>
                          </wp:inline>
                        </w:drawing>
                      </w:r>
                    </w:p>
                    <w:p>
                      <w:pPr>
                        <w:keepNext w:val="0"/>
                        <w:keepLines w:val="0"/>
                        <w:widowControl/>
                        <w:suppressLineNumbers w:val="0"/>
                        <w:jc w:val="left"/>
                        <w:rPr>
                          <w:rFonts w:hint="eastAsia"/>
                          <w:lang w:eastAsia="zh-CN"/>
                        </w:rPr>
                      </w:pPr>
                    </w:p>
                    <w:p>
                      <w:pPr>
                        <w:keepNext w:val="0"/>
                        <w:keepLines w:val="0"/>
                        <w:widowControl/>
                        <w:suppressLineNumbers w:val="0"/>
                        <w:jc w:val="left"/>
                        <w:rPr>
                          <w:rFonts w:hint="eastAsia"/>
                          <w:lang w:eastAsia="zh-CN"/>
                        </w:rPr>
                      </w:pPr>
                    </w:p>
                    <w:p>
                      <w:pPr>
                        <w:keepNext w:val="0"/>
                        <w:keepLines w:val="0"/>
                        <w:widowControl/>
                        <w:suppressLineNumbers w:val="0"/>
                        <w:jc w:val="left"/>
                        <w:rPr>
                          <w:rFonts w:hint="eastAsia"/>
                          <w:lang w:eastAsia="zh-CN"/>
                        </w:rPr>
                      </w:pPr>
                    </w:p>
                  </w:txbxContent>
                </v:textbox>
              </v:shape>
            </w:pict>
          </mc:Fallback>
        </mc:AlternateContent>
      </w:r>
      <w:r>
        <w:drawing>
          <wp:anchor distT="0" distB="0" distL="114300" distR="114300" simplePos="0" relativeHeight="251694080" behindDoc="0" locked="0" layoutInCell="1" allowOverlap="1">
            <wp:simplePos x="0" y="0"/>
            <wp:positionH relativeFrom="column">
              <wp:posOffset>6456680</wp:posOffset>
            </wp:positionH>
            <wp:positionV relativeFrom="paragraph">
              <wp:posOffset>9775825</wp:posOffset>
            </wp:positionV>
            <wp:extent cx="1050290" cy="883285"/>
            <wp:effectExtent l="0" t="0" r="3810" b="5715"/>
            <wp:wrapNone/>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6501130" y="9792970"/>
                      <a:ext cx="1050290" cy="883285"/>
                    </a:xfrm>
                    <a:prstGeom prst="rect">
                      <a:avLst/>
                    </a:prstGeom>
                    <a:noFill/>
                    <a:ln>
                      <a:noFill/>
                    </a:ln>
                  </pic:spPr>
                </pic:pic>
              </a:graphicData>
            </a:graphic>
          </wp:anchor>
        </w:drawing>
      </w:r>
      <w:r>
        <w:drawing>
          <wp:inline distT="0" distB="0" distL="114300" distR="114300">
            <wp:extent cx="773430" cy="631825"/>
            <wp:effectExtent l="0" t="0" r="1270" b="3175"/>
            <wp:docPr id="6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
                    <pic:cNvPicPr>
                      <a:picLocks noChangeAspect="1"/>
                    </pic:cNvPicPr>
                  </pic:nvPicPr>
                  <pic:blipFill>
                    <a:blip r:embed="rId11"/>
                    <a:stretch>
                      <a:fillRect/>
                    </a:stretch>
                  </pic:blipFill>
                  <pic:spPr>
                    <a:xfrm>
                      <a:off x="0" y="0"/>
                      <a:ext cx="773430" cy="631999"/>
                    </a:xfrm>
                    <a:prstGeom prst="rect">
                      <a:avLst/>
                    </a:prstGeom>
                    <a:noFill/>
                    <a:ln>
                      <a:noFill/>
                    </a:ln>
                  </pic:spPr>
                </pic:pic>
              </a:graphicData>
            </a:graphic>
          </wp:inline>
        </w:drawing>
      </w:r>
    </w:p>
    <w:p>
      <w:pPr>
        <w:jc w:val="left"/>
        <w:sectPr>
          <w:pgSz w:w="11906" w:h="16838"/>
          <w:pgMar w:top="0" w:right="0" w:bottom="0" w:left="0" w:header="851" w:footer="992" w:gutter="0"/>
          <w:cols w:space="425" w:num="1"/>
          <w:docGrid w:type="lines" w:linePitch="312" w:charSpace="0"/>
        </w:sectPr>
      </w:pPr>
      <w:r>
        <w:drawing>
          <wp:anchor distT="0" distB="0" distL="114300" distR="114300" simplePos="0" relativeHeight="251703296" behindDoc="0" locked="0" layoutInCell="1" allowOverlap="1">
            <wp:simplePos x="0" y="0"/>
            <wp:positionH relativeFrom="column">
              <wp:posOffset>6866255</wp:posOffset>
            </wp:positionH>
            <wp:positionV relativeFrom="paragraph">
              <wp:posOffset>10119995</wp:posOffset>
            </wp:positionV>
            <wp:extent cx="640715" cy="539115"/>
            <wp:effectExtent l="0" t="0" r="6985" b="13335"/>
            <wp:wrapNone/>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640715" cy="539115"/>
                    </a:xfrm>
                    <a:prstGeom prst="rect">
                      <a:avLst/>
                    </a:prstGeom>
                    <a:noFill/>
                    <a:ln>
                      <a:noFill/>
                    </a:ln>
                  </pic:spPr>
                </pic:pic>
              </a:graphicData>
            </a:graphic>
          </wp:anchor>
        </w:drawing>
      </w:r>
      <w:r>
        <mc:AlternateContent>
          <mc:Choice Requires="wps">
            <w:drawing>
              <wp:anchor distT="0" distB="0" distL="114300" distR="114300" simplePos="0" relativeHeight="251695104" behindDoc="0" locked="0" layoutInCell="1" allowOverlap="1">
                <wp:simplePos x="0" y="0"/>
                <wp:positionH relativeFrom="column">
                  <wp:posOffset>748030</wp:posOffset>
                </wp:positionH>
                <wp:positionV relativeFrom="paragraph">
                  <wp:posOffset>621030</wp:posOffset>
                </wp:positionV>
                <wp:extent cx="1731645" cy="486410"/>
                <wp:effectExtent l="0" t="0" r="0" b="0"/>
                <wp:wrapNone/>
                <wp:docPr id="30" name="矩形 30"/>
                <wp:cNvGraphicFramePr/>
                <a:graphic xmlns:a="http://schemas.openxmlformats.org/drawingml/2006/main">
                  <a:graphicData uri="http://schemas.microsoft.com/office/word/2010/wordprocessingShape">
                    <wps:wsp>
                      <wps:cNvSpPr/>
                      <wps:spPr>
                        <a:xfrm>
                          <a:off x="741680" y="640080"/>
                          <a:ext cx="1731645" cy="486410"/>
                        </a:xfrm>
                        <a:prstGeom prst="rect">
                          <a:avLst/>
                        </a:prstGeom>
                      </wps:spPr>
                      <wps:txbx>
                        <w:txbxContent>
                          <w:p>
                            <w:pPr>
                              <w:snapToGrid w:val="0"/>
                              <w:rPr>
                                <w:rFonts w:hint="eastAsia" w:ascii="思源黑体 CN Bold" w:hAnsi="思源黑体 CN Bold" w:eastAsia="思源黑体 CN Bold"/>
                                <w:i/>
                                <w:iCs/>
                                <w:color w:val="FFFFFF" w:themeColor="background1"/>
                                <w:kern w:val="24"/>
                                <w:sz w:val="48"/>
                                <w:szCs w:val="48"/>
                                <w:lang w:eastAsia="zh-CN"/>
                                <w14:textFill>
                                  <w14:solidFill>
                                    <w14:schemeClr w14:val="bg1"/>
                                  </w14:solidFill>
                                </w14:textFill>
                              </w:rPr>
                            </w:pPr>
                            <w:r>
                              <w:rPr>
                                <w:rFonts w:hint="eastAsia" w:ascii="思源黑体 CN Bold" w:hAnsi="思源黑体 CN Bold" w:eastAsia="思源黑体 CN Bold"/>
                                <w:i/>
                                <w:iCs/>
                                <w:color w:val="FFFFFF" w:themeColor="background1"/>
                                <w:kern w:val="24"/>
                                <w:sz w:val="48"/>
                                <w:szCs w:val="48"/>
                                <w:lang w:eastAsia="zh-CN"/>
                                <w14:textFill>
                                  <w14:solidFill>
                                    <w14:schemeClr w14:val="bg1"/>
                                  </w14:solidFill>
                                </w14:textFill>
                              </w:rPr>
                              <w:t>物理学</w:t>
                            </w:r>
                          </w:p>
                        </w:txbxContent>
                      </wps:txbx>
                      <wps:bodyPr wrap="square">
                        <a:spAutoFit/>
                      </wps:bodyPr>
                    </wps:wsp>
                  </a:graphicData>
                </a:graphic>
              </wp:anchor>
            </w:drawing>
          </mc:Choice>
          <mc:Fallback>
            <w:pict>
              <v:rect id="_x0000_s1026" o:spid="_x0000_s1026" o:spt="1" style="position:absolute;left:0pt;margin-left:58.9pt;margin-top:48.9pt;height:38.3pt;width:136.35pt;z-index:251695104;mso-width-relative:page;mso-height-relative:page;" filled="f" stroked="f" coordsize="21600,21600" o:gfxdata="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IZw1JfY&#10;AAAACgEAAA8AAAAAAAAAAQAgAAAAIgAAAGRycy9kb3ducmV2LnhtbFBLAQIUABQAAAAIAIdO4kB/&#10;1varrgEAAEYDAAAOAAAAAAAAAAEAIAAAACcBAABkcnMvZTJvRG9jLnhtbFBLBQYAAAAABgAGAFkB&#10;AABHBQAAAAA=&#10;">
                <v:fill on="f" focussize="0,0"/>
                <v:stroke on="f"/>
                <v:imagedata o:title=""/>
                <o:lock v:ext="edit" aspectratio="f"/>
                <v:textbox style="mso-fit-shape-to-text:t;">
                  <w:txbxContent>
                    <w:p>
                      <w:pPr>
                        <w:snapToGrid w:val="0"/>
                        <w:rPr>
                          <w:rFonts w:hint="eastAsia" w:ascii="思源黑体 CN Bold" w:hAnsi="思源黑体 CN Bold" w:eastAsia="思源黑体 CN Bold"/>
                          <w:i/>
                          <w:iCs/>
                          <w:color w:val="FFFFFF" w:themeColor="background1"/>
                          <w:kern w:val="24"/>
                          <w:sz w:val="48"/>
                          <w:szCs w:val="48"/>
                          <w:lang w:eastAsia="zh-CN"/>
                          <w14:textFill>
                            <w14:solidFill>
                              <w14:schemeClr w14:val="bg1"/>
                            </w14:solidFill>
                          </w14:textFill>
                        </w:rPr>
                      </w:pPr>
                      <w:r>
                        <w:rPr>
                          <w:rFonts w:hint="eastAsia" w:ascii="思源黑体 CN Bold" w:hAnsi="思源黑体 CN Bold" w:eastAsia="思源黑体 CN Bold"/>
                          <w:i/>
                          <w:iCs/>
                          <w:color w:val="FFFFFF" w:themeColor="background1"/>
                          <w:kern w:val="24"/>
                          <w:sz w:val="48"/>
                          <w:szCs w:val="48"/>
                          <w:lang w:eastAsia="zh-CN"/>
                          <w14:textFill>
                            <w14:solidFill>
                              <w14:schemeClr w14:val="bg1"/>
                            </w14:solidFill>
                          </w14:textFill>
                        </w:rPr>
                        <w:t>物理学</w:t>
                      </w:r>
                    </w:p>
                  </w:txbxContent>
                </v:textbox>
              </v:rect>
            </w:pict>
          </mc:Fallback>
        </mc:AlternateContent>
      </w:r>
      <w:r>
        <mc:AlternateContent>
          <mc:Choice Requires="wps">
            <w:drawing>
              <wp:anchor distT="0" distB="0" distL="114300" distR="114300" simplePos="0" relativeHeight="251697152" behindDoc="0" locked="0" layoutInCell="1" allowOverlap="1">
                <wp:simplePos x="0" y="0"/>
                <wp:positionH relativeFrom="margin">
                  <wp:posOffset>314325</wp:posOffset>
                </wp:positionH>
                <wp:positionV relativeFrom="paragraph">
                  <wp:posOffset>1181100</wp:posOffset>
                </wp:positionV>
                <wp:extent cx="6900545" cy="9237345"/>
                <wp:effectExtent l="0" t="0" r="0" b="0"/>
                <wp:wrapNone/>
                <wp:docPr id="36" name="矩形 36"/>
                <wp:cNvGraphicFramePr/>
                <a:graphic xmlns:a="http://schemas.openxmlformats.org/drawingml/2006/main">
                  <a:graphicData uri="http://schemas.microsoft.com/office/word/2010/wordprocessingShape">
                    <wps:wsp>
                      <wps:cNvSpPr/>
                      <wps:spPr>
                        <a:xfrm>
                          <a:off x="307975" y="698500"/>
                          <a:ext cx="6900545" cy="9237345"/>
                        </a:xfrm>
                        <a:prstGeom prst="rect">
                          <a:avLst/>
                        </a:prstGeom>
                      </wps:spPr>
                      <wps:txbx>
                        <w:txbxContent>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40" w:firstLineChars="200"/>
                              <w:rPr>
                                <w:rFonts w:hint="default" w:ascii="Times New Roman" w:hAnsi="Times New Roman" w:eastAsia="宋体" w:cs="Times New Roman"/>
                                <w:sz w:val="21"/>
                                <w:szCs w:val="21"/>
                              </w:rPr>
                            </w:pPr>
                            <w:r>
                              <w:rPr>
                                <w:rFonts w:hint="default" w:ascii="Times New Roman" w:hAnsi="Times New Roman" w:eastAsia="宋体" w:cs="Times New Roman"/>
                                <w:color w:val="000000" w:themeColor="text1"/>
                                <w:kern w:val="24"/>
                                <w:sz w:val="22"/>
                                <w14:textFill>
                                  <w14:solidFill>
                                    <w14:schemeClr w14:val="tx1"/>
                                  </w14:solidFill>
                                </w14:textFill>
                              </w:rPr>
                              <w:t>[</w:t>
                            </w:r>
                            <w:r>
                              <w:rPr>
                                <w:rFonts w:hint="eastAsia" w:ascii="Times New Roman" w:hAnsi="Times New Roman" w:eastAsia="宋体" w:cs="Times New Roman"/>
                                <w:color w:val="000000" w:themeColor="text1"/>
                                <w:kern w:val="24"/>
                                <w:sz w:val="22"/>
                                <w:lang w:val="en-US" w:eastAsia="zh-CN"/>
                                <w14:textFill>
                                  <w14:solidFill>
                                    <w14:schemeClr w14:val="tx1"/>
                                  </w14:solidFill>
                                </w14:textFill>
                              </w:rPr>
                              <w:t>1</w:t>
                            </w:r>
                            <w:r>
                              <w:rPr>
                                <w:rFonts w:hint="default" w:ascii="Times New Roman" w:hAnsi="Times New Roman" w:eastAsia="宋体" w:cs="Times New Roman"/>
                                <w:color w:val="000000" w:themeColor="text1"/>
                                <w:kern w:val="24"/>
                                <w:sz w:val="22"/>
                                <w14:textFill>
                                  <w14:solidFill>
                                    <w14:schemeClr w14:val="tx1"/>
                                  </w14:solidFill>
                                </w14:textFill>
                              </w:rPr>
                              <w:t>]</w:t>
                            </w:r>
                            <w:r>
                              <w:rPr>
                                <w:rStyle w:val="10"/>
                                <w:rFonts w:hint="default" w:ascii="Times New Roman" w:hAnsi="Times New Roman" w:eastAsia="宋体" w:cs="Times New Roman"/>
                                <w:sz w:val="21"/>
                                <w:szCs w:val="21"/>
                              </w:rPr>
                              <w:t>Free-electron lasing with compact beam-driven plasma wakefield accelerator</w:t>
                            </w:r>
                          </w:p>
                          <w:p>
                            <w:pPr>
                              <w:spacing w:line="360" w:lineRule="auto"/>
                              <w:ind w:firstLine="442" w:firstLineChars="200"/>
                              <w:jc w:val="left"/>
                              <w:rPr>
                                <w:rFonts w:hint="default" w:ascii="Times New Roman" w:hAnsi="Times New Roman" w:eastAsia="宋体" w:cs="Times New Roman"/>
                                <w:b/>
                                <w:bCs/>
                                <w:color w:val="C00000"/>
                                <w:kern w:val="24"/>
                                <w:sz w:val="22"/>
                              </w:rPr>
                            </w:pPr>
                            <w:r>
                              <w:rPr>
                                <w:rFonts w:hint="default" w:ascii="Times New Roman" w:hAnsi="Times New Roman" w:eastAsia="宋体" w:cs="Times New Roman"/>
                                <w:b/>
                                <w:bCs/>
                                <w:color w:val="C00000"/>
                                <w:kern w:val="24"/>
                                <w:sz w:val="22"/>
                              </w:rPr>
                              <w:t>紧凑型束流驱动等离子体尾场加速器的自由电子激光</w:t>
                            </w:r>
                          </w:p>
                          <w:p>
                            <w:pPr>
                              <w:spacing w:line="360" w:lineRule="auto"/>
                              <w:ind w:firstLine="442" w:firstLineChars="200"/>
                              <w:jc w:val="left"/>
                              <w:rPr>
                                <w:rFonts w:hint="eastAsia" w:ascii="Times New Roman" w:hAnsi="Times New Roman" w:eastAsia="宋体" w:cs="Times New Roman"/>
                                <w:color w:val="000000" w:themeColor="text1"/>
                                <w:kern w:val="24"/>
                                <w:sz w:val="22"/>
                                <w:lang w:eastAsia="zh-CN"/>
                                <w14:textFill>
                                  <w14:solidFill>
                                    <w14:schemeClr w14:val="tx1"/>
                                  </w14:solidFill>
                                </w14:textFill>
                              </w:rPr>
                            </w:pPr>
                            <w:r>
                              <w:rPr>
                                <w:rFonts w:hint="eastAsia" w:ascii="Times New Roman" w:hAnsi="Times New Roman" w:eastAsia="宋体" w:cs="Times New Roman"/>
                                <w:b/>
                                <w:bCs/>
                                <w:color w:val="000000" w:themeColor="text1"/>
                                <w:kern w:val="24"/>
                                <w:sz w:val="22"/>
                                <w:lang w:eastAsia="zh-CN"/>
                                <w14:textFill>
                                  <w14:solidFill>
                                    <w14:schemeClr w14:val="tx1"/>
                                  </w14:solidFill>
                                </w14:textFill>
                              </w:rPr>
                              <w:t>出版信息：</w:t>
                            </w:r>
                            <w:r>
                              <w:rPr>
                                <w:rFonts w:hint="eastAsia" w:ascii="Times New Roman" w:hAnsi="Times New Roman" w:eastAsia="宋体" w:cs="Times New Roman"/>
                                <w:color w:val="000000" w:themeColor="text1"/>
                                <w:kern w:val="24"/>
                                <w:sz w:val="22"/>
                                <w:lang w:eastAsia="zh-CN"/>
                                <w14:textFill>
                                  <w14:solidFill>
                                    <w14:schemeClr w14:val="tx1"/>
                                  </w14:solidFill>
                                </w14:textFill>
                              </w:rPr>
                              <w:t>Nature,26 May 2022, VOL 605, ISSUE 7911</w:t>
                            </w:r>
                          </w:p>
                          <w:p>
                            <w:pPr>
                              <w:spacing w:line="360" w:lineRule="auto"/>
                              <w:ind w:firstLine="442" w:firstLineChars="200"/>
                              <w:jc w:val="left"/>
                              <w:rPr>
                                <w:rFonts w:hint="default" w:ascii="Times New Roman" w:hAnsi="Times New Roman" w:eastAsia="宋体" w:cs="Times New Roman"/>
                                <w:b w:val="0"/>
                                <w:bCs w:val="0"/>
                                <w:color w:val="000000" w:themeColor="text1"/>
                                <w:kern w:val="24"/>
                                <w:sz w:val="22"/>
                                <w:lang w:eastAsia="zh-CN"/>
                                <w14:textFill>
                                  <w14:solidFill>
                                    <w14:schemeClr w14:val="tx1"/>
                                  </w14:solidFill>
                                </w14:textFill>
                              </w:rPr>
                            </w:pPr>
                            <w:r>
                              <w:rPr>
                                <w:rFonts w:hint="default" w:ascii="Times New Roman" w:hAnsi="Times New Roman" w:eastAsia="宋体" w:cs="Times New Roman"/>
                                <w:b/>
                                <w:bCs/>
                                <w:color w:val="000000" w:themeColor="text1"/>
                                <w:kern w:val="24"/>
                                <w:sz w:val="22"/>
                                <w:lang w:eastAsia="zh-CN"/>
                                <w14:textFill>
                                  <w14:solidFill>
                                    <w14:schemeClr w14:val="tx1"/>
                                  </w14:solidFill>
                                </w14:textFill>
                              </w:rPr>
                              <w:t>作者：</w:t>
                            </w:r>
                            <w:r>
                              <w:rPr>
                                <w:rFonts w:hint="default" w:ascii="Times New Roman" w:hAnsi="Times New Roman" w:eastAsia="宋体" w:cs="Times New Roman"/>
                                <w:b w:val="0"/>
                                <w:bCs w:val="0"/>
                                <w:color w:val="000000" w:themeColor="text1"/>
                                <w:kern w:val="24"/>
                                <w:sz w:val="22"/>
                                <w:lang w:eastAsia="zh-CN"/>
                                <w14:textFill>
                                  <w14:solidFill>
                                    <w14:schemeClr w14:val="tx1"/>
                                  </w14:solidFill>
                                </w14:textFill>
                              </w:rPr>
                              <w:t>R. Pompili, D. Alesini, M. P. Anania, S. Arjmand, M. Behtouei, M. Bellaveglia, et al.</w:t>
                            </w:r>
                          </w:p>
                          <w:p>
                            <w:pPr>
                              <w:spacing w:line="360" w:lineRule="auto"/>
                              <w:ind w:firstLine="442" w:firstLineChars="200"/>
                              <w:jc w:val="left"/>
                              <w:rPr>
                                <w:rFonts w:hint="eastAsia" w:ascii="Times New Roman" w:hAnsi="Times New Roman" w:eastAsia="宋体" w:cs="Times New Roman"/>
                                <w:b/>
                                <w:bCs/>
                                <w:color w:val="000000" w:themeColor="text1"/>
                                <w:kern w:val="24"/>
                                <w:sz w:val="22"/>
                                <w:lang w:eastAsia="zh-CN"/>
                                <w14:textFill>
                                  <w14:solidFill>
                                    <w14:schemeClr w14:val="tx1"/>
                                  </w14:solidFill>
                                </w14:textFill>
                              </w:rPr>
                            </w:pPr>
                            <w:r>
                              <w:rPr>
                                <w:rFonts w:hint="eastAsia" w:ascii="Times New Roman" w:hAnsi="Times New Roman" w:eastAsia="宋体" w:cs="Times New Roman"/>
                                <w:b/>
                                <w:bCs/>
                                <w:color w:val="000000" w:themeColor="text1"/>
                                <w:kern w:val="24"/>
                                <w:sz w:val="22"/>
                                <w:lang w:eastAsia="zh-CN"/>
                                <w14:textFill>
                                  <w14:solidFill>
                                    <w14:schemeClr w14:val="tx1"/>
                                  </w14:solidFill>
                                </w14:textFill>
                              </w:rPr>
                              <w:t>第一作者单位：</w:t>
                            </w:r>
                            <w:r>
                              <w:rPr>
                                <w:rFonts w:hint="eastAsia" w:ascii="Times New Roman" w:hAnsi="Times New Roman" w:eastAsia="宋体" w:cs="Times New Roman"/>
                                <w:b w:val="0"/>
                                <w:bCs w:val="0"/>
                                <w:color w:val="000000" w:themeColor="text1"/>
                                <w:kern w:val="24"/>
                                <w:sz w:val="22"/>
                                <w:lang w:eastAsia="zh-CN"/>
                                <w14:textFill>
                                  <w14:solidFill>
                                    <w14:schemeClr w14:val="tx1"/>
                                  </w14:solidFill>
                                </w14:textFill>
                              </w:rPr>
                              <w:t>Laboratori Nazionali di Frascati, Frascati, Italy</w:t>
                            </w:r>
                          </w:p>
                          <w:p>
                            <w:pPr>
                              <w:spacing w:line="360" w:lineRule="auto"/>
                              <w:ind w:firstLine="442" w:firstLineChars="200"/>
                              <w:jc w:val="left"/>
                              <w:rPr>
                                <w:rFonts w:hint="default" w:ascii="Times New Roman" w:hAnsi="Times New Roman" w:eastAsia="宋体" w:cs="Times New Roman"/>
                                <w:b/>
                                <w:bCs/>
                                <w:color w:val="000000" w:themeColor="text1"/>
                                <w:kern w:val="24"/>
                                <w:sz w:val="22"/>
                                <w:lang w:eastAsia="zh-CN"/>
                                <w14:textFill>
                                  <w14:solidFill>
                                    <w14:schemeClr w14:val="tx1"/>
                                  </w14:solidFill>
                                </w14:textFill>
                              </w:rPr>
                            </w:pPr>
                            <w:r>
                              <w:rPr>
                                <w:rFonts w:hint="eastAsia" w:ascii="Times New Roman" w:hAnsi="Times New Roman" w:eastAsia="宋体" w:cs="Times New Roman"/>
                                <w:b/>
                                <w:bCs/>
                                <w:color w:val="000000" w:themeColor="text1"/>
                                <w:kern w:val="24"/>
                                <w:sz w:val="22"/>
                                <w:lang w:eastAsia="zh-CN"/>
                                <w14:textFill>
                                  <w14:solidFill>
                                    <w14:schemeClr w14:val="tx1"/>
                                  </w14:solidFill>
                                </w14:textFill>
                              </w:rPr>
                              <w:t>全文</w:t>
                            </w:r>
                            <w:r>
                              <w:rPr>
                                <w:rFonts w:hint="default" w:ascii="Times New Roman" w:hAnsi="Times New Roman" w:eastAsia="宋体" w:cs="Times New Roman"/>
                                <w:b/>
                                <w:bCs/>
                                <w:color w:val="000000" w:themeColor="text1"/>
                                <w:kern w:val="24"/>
                                <w:sz w:val="22"/>
                                <w:lang w:eastAsia="zh-CN"/>
                                <w14:textFill>
                                  <w14:solidFill>
                                    <w14:schemeClr w14:val="tx1"/>
                                  </w14:solidFill>
                                </w14:textFill>
                              </w:rPr>
                              <w:t>链接：</w:t>
                            </w:r>
                            <w:r>
                              <w:rPr>
                                <w:rFonts w:hint="default" w:ascii="Times New Roman" w:hAnsi="Times New Roman" w:eastAsia="宋体" w:cs="Times New Roman"/>
                                <w:b w:val="0"/>
                                <w:bCs w:val="0"/>
                                <w:color w:val="000000" w:themeColor="text1"/>
                                <w:kern w:val="24"/>
                                <w:sz w:val="22"/>
                                <w:lang w:eastAsia="zh-CN"/>
                                <w14:textFill>
                                  <w14:solidFill>
                                    <w14:schemeClr w14:val="tx1"/>
                                  </w14:solidFill>
                                </w14:textFill>
                              </w:rPr>
                              <w:fldChar w:fldCharType="begin"/>
                            </w:r>
                            <w:r>
                              <w:rPr>
                                <w:rFonts w:hint="default" w:ascii="Times New Roman" w:hAnsi="Times New Roman" w:eastAsia="宋体" w:cs="Times New Roman"/>
                                <w:b w:val="0"/>
                                <w:bCs w:val="0"/>
                                <w:color w:val="000000" w:themeColor="text1"/>
                                <w:kern w:val="24"/>
                                <w:sz w:val="22"/>
                                <w:lang w:eastAsia="zh-CN"/>
                                <w14:textFill>
                                  <w14:solidFill>
                                    <w14:schemeClr w14:val="tx1"/>
                                  </w14:solidFill>
                                </w14:textFill>
                              </w:rPr>
                              <w:instrText xml:space="preserve"> HYPERLINK "https://www.nature.com/articles/s41586-022-04579-3" </w:instrText>
                            </w:r>
                            <w:r>
                              <w:rPr>
                                <w:rFonts w:hint="default" w:ascii="Times New Roman" w:hAnsi="Times New Roman" w:eastAsia="宋体" w:cs="Times New Roman"/>
                                <w:b w:val="0"/>
                                <w:bCs w:val="0"/>
                                <w:color w:val="000000" w:themeColor="text1"/>
                                <w:kern w:val="24"/>
                                <w:sz w:val="22"/>
                                <w:lang w:eastAsia="zh-CN"/>
                                <w14:textFill>
                                  <w14:solidFill>
                                    <w14:schemeClr w14:val="tx1"/>
                                  </w14:solidFill>
                                </w14:textFill>
                              </w:rPr>
                              <w:fldChar w:fldCharType="separate"/>
                            </w:r>
                            <w:r>
                              <w:rPr>
                                <w:rStyle w:val="13"/>
                                <w:rFonts w:hint="default" w:ascii="Times New Roman" w:hAnsi="Times New Roman" w:eastAsia="宋体" w:cs="Times New Roman"/>
                                <w:b w:val="0"/>
                                <w:bCs w:val="0"/>
                                <w:color w:val="000000" w:themeColor="text1"/>
                                <w:kern w:val="24"/>
                                <w:sz w:val="22"/>
                                <w:lang w:eastAsia="zh-CN"/>
                                <w14:textFill>
                                  <w14:solidFill>
                                    <w14:schemeClr w14:val="tx1"/>
                                  </w14:solidFill>
                                </w14:textFill>
                              </w:rPr>
                              <w:t>https://www.nature.com/articles/s41586-022-04579-3</w:t>
                            </w:r>
                            <w:r>
                              <w:rPr>
                                <w:rFonts w:hint="default" w:ascii="Times New Roman" w:hAnsi="Times New Roman" w:eastAsia="宋体" w:cs="Times New Roman"/>
                                <w:b w:val="0"/>
                                <w:bCs w:val="0"/>
                                <w:color w:val="000000" w:themeColor="text1"/>
                                <w:kern w:val="24"/>
                                <w:sz w:val="22"/>
                                <w:lang w:eastAsia="zh-CN"/>
                                <w14:textFill>
                                  <w14:solidFill>
                                    <w14:schemeClr w14:val="tx1"/>
                                  </w14:solidFill>
                                </w14:textFill>
                              </w:rPr>
                              <w:fldChar w:fldCharType="end"/>
                            </w:r>
                          </w:p>
                          <w:p>
                            <w:pPr>
                              <w:keepNext w:val="0"/>
                              <w:keepLines w:val="0"/>
                              <w:pageBreakBefore w:val="0"/>
                              <w:widowControl/>
                              <w:kinsoku/>
                              <w:wordWrap/>
                              <w:overflowPunct/>
                              <w:topLinePunct w:val="0"/>
                              <w:autoSpaceDE/>
                              <w:autoSpaceDN/>
                              <w:bidi w:val="0"/>
                              <w:adjustRightInd/>
                              <w:snapToGrid/>
                              <w:spacing w:line="312" w:lineRule="auto"/>
                              <w:ind w:firstLine="442" w:firstLineChars="200"/>
                              <w:jc w:val="left"/>
                              <w:textAlignment w:val="auto"/>
                              <w:rPr>
                                <w:rFonts w:hint="default" w:ascii="Times New Roman" w:hAnsi="Times New Roman" w:eastAsia="宋体" w:cs="Times New Roman"/>
                                <w:color w:val="000000" w:themeColor="text1"/>
                                <w:kern w:val="24"/>
                                <w:sz w:val="22"/>
                                <w14:textFill>
                                  <w14:solidFill>
                                    <w14:schemeClr w14:val="tx1"/>
                                  </w14:solidFill>
                                </w14:textFill>
                              </w:rPr>
                            </w:pPr>
                            <w:r>
                              <w:rPr>
                                <w:rFonts w:hint="default" w:ascii="Times New Roman" w:hAnsi="Times New Roman" w:eastAsia="宋体" w:cs="Times New Roman"/>
                                <w:b/>
                                <w:bCs/>
                                <w:color w:val="000000" w:themeColor="text1"/>
                                <w:kern w:val="24"/>
                                <w:sz w:val="22"/>
                                <w:lang w:eastAsia="zh-CN"/>
                                <w14:textFill>
                                  <w14:solidFill>
                                    <w14:schemeClr w14:val="tx1"/>
                                  </w14:solidFill>
                                </w14:textFill>
                              </w:rPr>
                              <w:t>Abstract</w:t>
                            </w:r>
                            <w:r>
                              <w:rPr>
                                <w:rFonts w:hint="eastAsia" w:ascii="Times New Roman" w:hAnsi="Times New Roman" w:eastAsia="宋体" w:cs="Times New Roman"/>
                                <w:b/>
                                <w:bCs/>
                                <w:color w:val="000000" w:themeColor="text1"/>
                                <w:kern w:val="24"/>
                                <w:sz w:val="22"/>
                                <w:lang w:eastAsia="zh-CN"/>
                                <w14:textFill>
                                  <w14:solidFill>
                                    <w14:schemeClr w14:val="tx1"/>
                                  </w14:solidFill>
                                </w14:textFill>
                              </w:rPr>
                              <w:t>：</w:t>
                            </w:r>
                            <w:r>
                              <w:rPr>
                                <w:rFonts w:hint="default" w:ascii="Times New Roman" w:hAnsi="Times New Roman" w:eastAsia="宋体" w:cs="Times New Roman"/>
                                <w:color w:val="000000" w:themeColor="text1"/>
                                <w:kern w:val="24"/>
                                <w:sz w:val="22"/>
                                <w14:textFill>
                                  <w14:solidFill>
                                    <w14:schemeClr w14:val="tx1"/>
                                  </w14:solidFill>
                                </w14:textFill>
                              </w:rPr>
                              <w:t>The possibility to accelerate electron beams to ultra-relativistic velocities over short distances by using plasma-based technology holds the potential for a revolution in the field of particle accelerators. The compact nature of plasma-based accelerators would allow the realization of table-top machines capable of driving a free-electron laser (FEL), a formidable tool to investigate matter at the sub-atomic level by generating coherent light pulses with sub-ångström wavelengths and sub-femtosecond durations. So far, however, the high-energy electron beams required to operate FELs had to be obtained through the use of conventional large-size radio-frequency (RF) accelerators, bound to a sizeable footprint as a result of their limited accelerating fields. Here we report the experimental evidence of FEL lasing by a compact (3-cm) particle-beam-driven plasma accelerator. The accelerated beams are completely characterized in the six-dimensional phase space and have high quality, comparable with state-of-the-art accelerators. This allowed the observation of narrow-band amplified radiation in the infrared range with typical exponential growth of its intensity over six consecutive undulators. This proof-of-principle experiment represents a fundamental milestone in the use of plasma-based accelerators, contributing to the development of next-generation compact facilities for user-oriented applications.</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42" w:firstLineChars="200"/>
                              <w:jc w:val="both"/>
                              <w:rPr>
                                <w:rFonts w:hint="default" w:ascii="Times New Roman" w:hAnsi="Times New Roman" w:eastAsia="宋体" w:cs="Times New Roman"/>
                                <w:sz w:val="21"/>
                                <w:szCs w:val="21"/>
                              </w:rPr>
                            </w:pPr>
                            <w:r>
                              <w:rPr>
                                <w:rFonts w:hint="eastAsia" w:ascii="Times New Roman" w:hAnsi="Times New Roman" w:eastAsia="宋体" w:cs="Times New Roman"/>
                                <w:b/>
                                <w:bCs/>
                                <w:color w:val="000000" w:themeColor="text1"/>
                                <w:kern w:val="24"/>
                                <w:sz w:val="22"/>
                                <w:lang w:eastAsia="zh-CN"/>
                                <w14:textFill>
                                  <w14:solidFill>
                                    <w14:schemeClr w14:val="tx1"/>
                                  </w14:solidFill>
                                </w14:textFill>
                              </w:rPr>
                              <w:t>摘要翻译：</w:t>
                            </w:r>
                            <w:r>
                              <w:rPr>
                                <w:rFonts w:hint="default" w:ascii="Times New Roman" w:hAnsi="Times New Roman" w:eastAsia="宋体" w:cs="Times New Roman"/>
                                <w:sz w:val="21"/>
                                <w:szCs w:val="21"/>
                              </w:rPr>
                              <w:t>等离子体技术可在短距离内将电子束加速到超相对论速度，这有望为粒子加速器领域带来一场革命。基于等离子体加速器的紧凑特性有望实现能够驱动自由电子激光器（FEL）的台式机器，这是一种强大的工具，通过产生亚埃米波长和亚飞秒持续时间的相干光脉冲，来研究亚原子水平的物质。但迄今为止，操作FEL所需的高能电子束必须通过使用传统的大型射频（RF）加速器来获得，由于加速场有限，其占地面积相当大。研究组报道了一个紧凑型（3cm）粒子束驱动等离子体加速器产生FEL的实验证据。加速光束在六维相空间中可完全表征，质量高，可与最先进的加速器媲美。这使得人们能够在红外范围内观察到窄带放大辐射，其强度在六个连续波荡器上呈典型的指数增长。该原理验证实验代表了等离子体加速器使用的一个里程碑，有助于开发面向用户的下一代紧凑型设备。</w:t>
                            </w:r>
                          </w:p>
                          <w:p>
                            <w:pPr>
                              <w:spacing w:line="360" w:lineRule="auto"/>
                              <w:ind w:firstLine="442" w:firstLineChars="200"/>
                              <w:jc w:val="left"/>
                              <w:rPr>
                                <w:rFonts w:hint="eastAsia" w:ascii="Times New Roman" w:hAnsi="Times New Roman" w:eastAsia="宋体" w:cs="Times New Roman"/>
                                <w:b/>
                                <w:bCs/>
                                <w:color w:val="000000" w:themeColor="text1"/>
                                <w:kern w:val="24"/>
                                <w:sz w:val="22"/>
                                <w:lang w:val="en-US" w:eastAsia="zh-CN"/>
                                <w14:textFill>
                                  <w14:solidFill>
                                    <w14:schemeClr w14:val="tx1"/>
                                  </w14:solidFill>
                                </w14:textFill>
                              </w:rPr>
                            </w:pPr>
                            <w:r>
                              <w:rPr>
                                <w:rFonts w:hint="eastAsia" w:ascii="Times New Roman" w:hAnsi="Times New Roman" w:eastAsia="宋体" w:cs="Times New Roman"/>
                                <w:b/>
                                <w:bCs/>
                                <w:color w:val="000000" w:themeColor="text1"/>
                                <w:kern w:val="24"/>
                                <w:sz w:val="22"/>
                                <w:lang w:val="en-US" w:eastAsia="zh-CN"/>
                                <w14:textFill>
                                  <w14:solidFill>
                                    <w14:schemeClr w14:val="tx1"/>
                                  </w14:solidFill>
                                </w14:textFill>
                              </w:rPr>
                              <w:t>文中插图：</w:t>
                            </w:r>
                          </w:p>
                          <w:p>
                            <w:pPr>
                              <w:keepNext w:val="0"/>
                              <w:keepLines w:val="0"/>
                              <w:widowControl/>
                              <w:suppressLineNumbers w:val="0"/>
                              <w:jc w:val="left"/>
                              <w:rPr>
                                <w:rFonts w:hint="eastAsia" w:eastAsiaTheme="minorEastAsia"/>
                                <w:lang w:eastAsia="zh-CN"/>
                              </w:rPr>
                            </w:pPr>
                            <w:r>
                              <w:rPr>
                                <w:rFonts w:hint="eastAsia" w:eastAsiaTheme="minorEastAsia"/>
                                <w:lang w:eastAsia="zh-CN"/>
                              </w:rPr>
                              <w:drawing>
                                <wp:inline distT="0" distB="0" distL="114300" distR="114300">
                                  <wp:extent cx="6711950" cy="1413510"/>
                                  <wp:effectExtent l="0" t="0" r="6350" b="8890"/>
                                  <wp:docPr id="28" name="图片 28" descr="20220603012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20220603012444"/>
                                          <pic:cNvPicPr>
                                            <a:picLocks noChangeAspect="1"/>
                                          </pic:cNvPicPr>
                                        </pic:nvPicPr>
                                        <pic:blipFill>
                                          <a:blip r:embed="rId16"/>
                                          <a:stretch>
                                            <a:fillRect/>
                                          </a:stretch>
                                        </pic:blipFill>
                                        <pic:spPr>
                                          <a:xfrm>
                                            <a:off x="0" y="0"/>
                                            <a:ext cx="6711950" cy="1413510"/>
                                          </a:xfrm>
                                          <a:prstGeom prst="rect">
                                            <a:avLst/>
                                          </a:prstGeom>
                                        </pic:spPr>
                                      </pic:pic>
                                    </a:graphicData>
                                  </a:graphic>
                                </wp:inline>
                              </w:drawing>
                            </w:r>
                          </w:p>
                          <w:p>
                            <w:pPr>
                              <w:jc w:val="left"/>
                              <w:rPr>
                                <w:rFonts w:hint="eastAsia"/>
                                <w:lang w:val="en-US" w:eastAsia="zh-CN"/>
                              </w:rPr>
                            </w:pPr>
                          </w:p>
                          <w:p>
                            <w:pPr>
                              <w:jc w:val="left"/>
                              <w:rPr>
                                <w:rFonts w:hint="default"/>
                              </w:rPr>
                            </w:pPr>
                          </w:p>
                        </w:txbxContent>
                      </wps:txbx>
                      <wps:bodyPr wrap="square">
                        <a:noAutofit/>
                      </wps:bodyPr>
                    </wps:wsp>
                  </a:graphicData>
                </a:graphic>
              </wp:anchor>
            </w:drawing>
          </mc:Choice>
          <mc:Fallback>
            <w:pict>
              <v:rect id="_x0000_s1026" o:spid="_x0000_s1026" o:spt="1" style="position:absolute;left:0pt;margin-left:24.75pt;margin-top:93pt;height:727.35pt;width:543.35pt;mso-position-horizontal-relative:margin;z-index:251697152;mso-width-relative:page;mso-height-relative:page;" filled="f" stroked="f" coordsize="21600,21600" o:gfxdata="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ZTs5ldwAAAAMAQAADwAAAAAAAAABACAAAAAiAAAAZHJzL2Rvd25yZXYueG1sUEsBAhQAFAAAAAgA&#10;h07iQCnSohqvAQAARwMAAA4AAAAAAAAAAQAgAAAAKwEAAGRycy9lMm9Eb2MueG1sUEsFBgAAAAAG&#10;AAYAWQEAAEwFAAAAAA==&#10;">
                <v:fill on="f" focussize="0,0"/>
                <v:stroke on="f"/>
                <v:imagedata o:title=""/>
                <o:lock v:ext="edit" aspectratio="f"/>
                <v:textbox>
                  <w:txbxContent>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40" w:firstLineChars="200"/>
                        <w:rPr>
                          <w:rFonts w:hint="default" w:ascii="Times New Roman" w:hAnsi="Times New Roman" w:eastAsia="宋体" w:cs="Times New Roman"/>
                          <w:sz w:val="21"/>
                          <w:szCs w:val="21"/>
                        </w:rPr>
                      </w:pPr>
                      <w:r>
                        <w:rPr>
                          <w:rFonts w:hint="default" w:ascii="Times New Roman" w:hAnsi="Times New Roman" w:eastAsia="宋体" w:cs="Times New Roman"/>
                          <w:color w:val="000000" w:themeColor="text1"/>
                          <w:kern w:val="24"/>
                          <w:sz w:val="22"/>
                          <w14:textFill>
                            <w14:solidFill>
                              <w14:schemeClr w14:val="tx1"/>
                            </w14:solidFill>
                          </w14:textFill>
                        </w:rPr>
                        <w:t>[</w:t>
                      </w:r>
                      <w:r>
                        <w:rPr>
                          <w:rFonts w:hint="eastAsia" w:ascii="Times New Roman" w:hAnsi="Times New Roman" w:eastAsia="宋体" w:cs="Times New Roman"/>
                          <w:color w:val="000000" w:themeColor="text1"/>
                          <w:kern w:val="24"/>
                          <w:sz w:val="22"/>
                          <w:lang w:val="en-US" w:eastAsia="zh-CN"/>
                          <w14:textFill>
                            <w14:solidFill>
                              <w14:schemeClr w14:val="tx1"/>
                            </w14:solidFill>
                          </w14:textFill>
                        </w:rPr>
                        <w:t>1</w:t>
                      </w:r>
                      <w:r>
                        <w:rPr>
                          <w:rFonts w:hint="default" w:ascii="Times New Roman" w:hAnsi="Times New Roman" w:eastAsia="宋体" w:cs="Times New Roman"/>
                          <w:color w:val="000000" w:themeColor="text1"/>
                          <w:kern w:val="24"/>
                          <w:sz w:val="22"/>
                          <w14:textFill>
                            <w14:solidFill>
                              <w14:schemeClr w14:val="tx1"/>
                            </w14:solidFill>
                          </w14:textFill>
                        </w:rPr>
                        <w:t>]</w:t>
                      </w:r>
                      <w:r>
                        <w:rPr>
                          <w:rStyle w:val="10"/>
                          <w:rFonts w:hint="default" w:ascii="Times New Roman" w:hAnsi="Times New Roman" w:eastAsia="宋体" w:cs="Times New Roman"/>
                          <w:sz w:val="21"/>
                          <w:szCs w:val="21"/>
                        </w:rPr>
                        <w:t>Free-electron lasing with compact beam-driven plasma wakefield accelerator</w:t>
                      </w:r>
                    </w:p>
                    <w:p>
                      <w:pPr>
                        <w:spacing w:line="360" w:lineRule="auto"/>
                        <w:ind w:firstLine="442" w:firstLineChars="200"/>
                        <w:jc w:val="left"/>
                        <w:rPr>
                          <w:rFonts w:hint="default" w:ascii="Times New Roman" w:hAnsi="Times New Roman" w:eastAsia="宋体" w:cs="Times New Roman"/>
                          <w:b/>
                          <w:bCs/>
                          <w:color w:val="C00000"/>
                          <w:kern w:val="24"/>
                          <w:sz w:val="22"/>
                        </w:rPr>
                      </w:pPr>
                      <w:r>
                        <w:rPr>
                          <w:rFonts w:hint="default" w:ascii="Times New Roman" w:hAnsi="Times New Roman" w:eastAsia="宋体" w:cs="Times New Roman"/>
                          <w:b/>
                          <w:bCs/>
                          <w:color w:val="C00000"/>
                          <w:kern w:val="24"/>
                          <w:sz w:val="22"/>
                        </w:rPr>
                        <w:t>紧凑型束流驱动等离子体尾场加速器的自由电子激光</w:t>
                      </w:r>
                    </w:p>
                    <w:p>
                      <w:pPr>
                        <w:spacing w:line="360" w:lineRule="auto"/>
                        <w:ind w:firstLine="442" w:firstLineChars="200"/>
                        <w:jc w:val="left"/>
                        <w:rPr>
                          <w:rFonts w:hint="eastAsia" w:ascii="Times New Roman" w:hAnsi="Times New Roman" w:eastAsia="宋体" w:cs="Times New Roman"/>
                          <w:color w:val="000000" w:themeColor="text1"/>
                          <w:kern w:val="24"/>
                          <w:sz w:val="22"/>
                          <w:lang w:eastAsia="zh-CN"/>
                          <w14:textFill>
                            <w14:solidFill>
                              <w14:schemeClr w14:val="tx1"/>
                            </w14:solidFill>
                          </w14:textFill>
                        </w:rPr>
                      </w:pPr>
                      <w:r>
                        <w:rPr>
                          <w:rFonts w:hint="eastAsia" w:ascii="Times New Roman" w:hAnsi="Times New Roman" w:eastAsia="宋体" w:cs="Times New Roman"/>
                          <w:b/>
                          <w:bCs/>
                          <w:color w:val="000000" w:themeColor="text1"/>
                          <w:kern w:val="24"/>
                          <w:sz w:val="22"/>
                          <w:lang w:eastAsia="zh-CN"/>
                          <w14:textFill>
                            <w14:solidFill>
                              <w14:schemeClr w14:val="tx1"/>
                            </w14:solidFill>
                          </w14:textFill>
                        </w:rPr>
                        <w:t>出版信息：</w:t>
                      </w:r>
                      <w:r>
                        <w:rPr>
                          <w:rFonts w:hint="eastAsia" w:ascii="Times New Roman" w:hAnsi="Times New Roman" w:eastAsia="宋体" w:cs="Times New Roman"/>
                          <w:color w:val="000000" w:themeColor="text1"/>
                          <w:kern w:val="24"/>
                          <w:sz w:val="22"/>
                          <w:lang w:eastAsia="zh-CN"/>
                          <w14:textFill>
                            <w14:solidFill>
                              <w14:schemeClr w14:val="tx1"/>
                            </w14:solidFill>
                          </w14:textFill>
                        </w:rPr>
                        <w:t>Nature,26 May 2022, VOL 605, ISSUE 7911</w:t>
                      </w:r>
                    </w:p>
                    <w:p>
                      <w:pPr>
                        <w:spacing w:line="360" w:lineRule="auto"/>
                        <w:ind w:firstLine="442" w:firstLineChars="200"/>
                        <w:jc w:val="left"/>
                        <w:rPr>
                          <w:rFonts w:hint="default" w:ascii="Times New Roman" w:hAnsi="Times New Roman" w:eastAsia="宋体" w:cs="Times New Roman"/>
                          <w:b w:val="0"/>
                          <w:bCs w:val="0"/>
                          <w:color w:val="000000" w:themeColor="text1"/>
                          <w:kern w:val="24"/>
                          <w:sz w:val="22"/>
                          <w:lang w:eastAsia="zh-CN"/>
                          <w14:textFill>
                            <w14:solidFill>
                              <w14:schemeClr w14:val="tx1"/>
                            </w14:solidFill>
                          </w14:textFill>
                        </w:rPr>
                      </w:pPr>
                      <w:r>
                        <w:rPr>
                          <w:rFonts w:hint="default" w:ascii="Times New Roman" w:hAnsi="Times New Roman" w:eastAsia="宋体" w:cs="Times New Roman"/>
                          <w:b/>
                          <w:bCs/>
                          <w:color w:val="000000" w:themeColor="text1"/>
                          <w:kern w:val="24"/>
                          <w:sz w:val="22"/>
                          <w:lang w:eastAsia="zh-CN"/>
                          <w14:textFill>
                            <w14:solidFill>
                              <w14:schemeClr w14:val="tx1"/>
                            </w14:solidFill>
                          </w14:textFill>
                        </w:rPr>
                        <w:t>作者：</w:t>
                      </w:r>
                      <w:r>
                        <w:rPr>
                          <w:rFonts w:hint="default" w:ascii="Times New Roman" w:hAnsi="Times New Roman" w:eastAsia="宋体" w:cs="Times New Roman"/>
                          <w:b w:val="0"/>
                          <w:bCs w:val="0"/>
                          <w:color w:val="000000" w:themeColor="text1"/>
                          <w:kern w:val="24"/>
                          <w:sz w:val="22"/>
                          <w:lang w:eastAsia="zh-CN"/>
                          <w14:textFill>
                            <w14:solidFill>
                              <w14:schemeClr w14:val="tx1"/>
                            </w14:solidFill>
                          </w14:textFill>
                        </w:rPr>
                        <w:t>R. Pompili, D. Alesini, M. P. Anania, S. Arjmand, M. Behtouei, M. Bellaveglia, et al.</w:t>
                      </w:r>
                    </w:p>
                    <w:p>
                      <w:pPr>
                        <w:spacing w:line="360" w:lineRule="auto"/>
                        <w:ind w:firstLine="442" w:firstLineChars="200"/>
                        <w:jc w:val="left"/>
                        <w:rPr>
                          <w:rFonts w:hint="eastAsia" w:ascii="Times New Roman" w:hAnsi="Times New Roman" w:eastAsia="宋体" w:cs="Times New Roman"/>
                          <w:b/>
                          <w:bCs/>
                          <w:color w:val="000000" w:themeColor="text1"/>
                          <w:kern w:val="24"/>
                          <w:sz w:val="22"/>
                          <w:lang w:eastAsia="zh-CN"/>
                          <w14:textFill>
                            <w14:solidFill>
                              <w14:schemeClr w14:val="tx1"/>
                            </w14:solidFill>
                          </w14:textFill>
                        </w:rPr>
                      </w:pPr>
                      <w:r>
                        <w:rPr>
                          <w:rFonts w:hint="eastAsia" w:ascii="Times New Roman" w:hAnsi="Times New Roman" w:eastAsia="宋体" w:cs="Times New Roman"/>
                          <w:b/>
                          <w:bCs/>
                          <w:color w:val="000000" w:themeColor="text1"/>
                          <w:kern w:val="24"/>
                          <w:sz w:val="22"/>
                          <w:lang w:eastAsia="zh-CN"/>
                          <w14:textFill>
                            <w14:solidFill>
                              <w14:schemeClr w14:val="tx1"/>
                            </w14:solidFill>
                          </w14:textFill>
                        </w:rPr>
                        <w:t>第一作者单位：</w:t>
                      </w:r>
                      <w:r>
                        <w:rPr>
                          <w:rFonts w:hint="eastAsia" w:ascii="Times New Roman" w:hAnsi="Times New Roman" w:eastAsia="宋体" w:cs="Times New Roman"/>
                          <w:b w:val="0"/>
                          <w:bCs w:val="0"/>
                          <w:color w:val="000000" w:themeColor="text1"/>
                          <w:kern w:val="24"/>
                          <w:sz w:val="22"/>
                          <w:lang w:eastAsia="zh-CN"/>
                          <w14:textFill>
                            <w14:solidFill>
                              <w14:schemeClr w14:val="tx1"/>
                            </w14:solidFill>
                          </w14:textFill>
                        </w:rPr>
                        <w:t>Laboratori Nazionali di Frascati, Frascati, Italy</w:t>
                      </w:r>
                    </w:p>
                    <w:p>
                      <w:pPr>
                        <w:spacing w:line="360" w:lineRule="auto"/>
                        <w:ind w:firstLine="442" w:firstLineChars="200"/>
                        <w:jc w:val="left"/>
                        <w:rPr>
                          <w:rFonts w:hint="default" w:ascii="Times New Roman" w:hAnsi="Times New Roman" w:eastAsia="宋体" w:cs="Times New Roman"/>
                          <w:b/>
                          <w:bCs/>
                          <w:color w:val="000000" w:themeColor="text1"/>
                          <w:kern w:val="24"/>
                          <w:sz w:val="22"/>
                          <w:lang w:eastAsia="zh-CN"/>
                          <w14:textFill>
                            <w14:solidFill>
                              <w14:schemeClr w14:val="tx1"/>
                            </w14:solidFill>
                          </w14:textFill>
                        </w:rPr>
                      </w:pPr>
                      <w:r>
                        <w:rPr>
                          <w:rFonts w:hint="eastAsia" w:ascii="Times New Roman" w:hAnsi="Times New Roman" w:eastAsia="宋体" w:cs="Times New Roman"/>
                          <w:b/>
                          <w:bCs/>
                          <w:color w:val="000000" w:themeColor="text1"/>
                          <w:kern w:val="24"/>
                          <w:sz w:val="22"/>
                          <w:lang w:eastAsia="zh-CN"/>
                          <w14:textFill>
                            <w14:solidFill>
                              <w14:schemeClr w14:val="tx1"/>
                            </w14:solidFill>
                          </w14:textFill>
                        </w:rPr>
                        <w:t>全文</w:t>
                      </w:r>
                      <w:r>
                        <w:rPr>
                          <w:rFonts w:hint="default" w:ascii="Times New Roman" w:hAnsi="Times New Roman" w:eastAsia="宋体" w:cs="Times New Roman"/>
                          <w:b/>
                          <w:bCs/>
                          <w:color w:val="000000" w:themeColor="text1"/>
                          <w:kern w:val="24"/>
                          <w:sz w:val="22"/>
                          <w:lang w:eastAsia="zh-CN"/>
                          <w14:textFill>
                            <w14:solidFill>
                              <w14:schemeClr w14:val="tx1"/>
                            </w14:solidFill>
                          </w14:textFill>
                        </w:rPr>
                        <w:t>链接：</w:t>
                      </w:r>
                      <w:r>
                        <w:rPr>
                          <w:rFonts w:hint="default" w:ascii="Times New Roman" w:hAnsi="Times New Roman" w:eastAsia="宋体" w:cs="Times New Roman"/>
                          <w:b w:val="0"/>
                          <w:bCs w:val="0"/>
                          <w:color w:val="000000" w:themeColor="text1"/>
                          <w:kern w:val="24"/>
                          <w:sz w:val="22"/>
                          <w:lang w:eastAsia="zh-CN"/>
                          <w14:textFill>
                            <w14:solidFill>
                              <w14:schemeClr w14:val="tx1"/>
                            </w14:solidFill>
                          </w14:textFill>
                        </w:rPr>
                        <w:fldChar w:fldCharType="begin"/>
                      </w:r>
                      <w:r>
                        <w:rPr>
                          <w:rFonts w:hint="default" w:ascii="Times New Roman" w:hAnsi="Times New Roman" w:eastAsia="宋体" w:cs="Times New Roman"/>
                          <w:b w:val="0"/>
                          <w:bCs w:val="0"/>
                          <w:color w:val="000000" w:themeColor="text1"/>
                          <w:kern w:val="24"/>
                          <w:sz w:val="22"/>
                          <w:lang w:eastAsia="zh-CN"/>
                          <w14:textFill>
                            <w14:solidFill>
                              <w14:schemeClr w14:val="tx1"/>
                            </w14:solidFill>
                          </w14:textFill>
                        </w:rPr>
                        <w:instrText xml:space="preserve"> HYPERLINK "https://www.nature.com/articles/s41586-022-04579-3" </w:instrText>
                      </w:r>
                      <w:r>
                        <w:rPr>
                          <w:rFonts w:hint="default" w:ascii="Times New Roman" w:hAnsi="Times New Roman" w:eastAsia="宋体" w:cs="Times New Roman"/>
                          <w:b w:val="0"/>
                          <w:bCs w:val="0"/>
                          <w:color w:val="000000" w:themeColor="text1"/>
                          <w:kern w:val="24"/>
                          <w:sz w:val="22"/>
                          <w:lang w:eastAsia="zh-CN"/>
                          <w14:textFill>
                            <w14:solidFill>
                              <w14:schemeClr w14:val="tx1"/>
                            </w14:solidFill>
                          </w14:textFill>
                        </w:rPr>
                        <w:fldChar w:fldCharType="separate"/>
                      </w:r>
                      <w:r>
                        <w:rPr>
                          <w:rStyle w:val="13"/>
                          <w:rFonts w:hint="default" w:ascii="Times New Roman" w:hAnsi="Times New Roman" w:eastAsia="宋体" w:cs="Times New Roman"/>
                          <w:b w:val="0"/>
                          <w:bCs w:val="0"/>
                          <w:color w:val="000000" w:themeColor="text1"/>
                          <w:kern w:val="24"/>
                          <w:sz w:val="22"/>
                          <w:lang w:eastAsia="zh-CN"/>
                          <w14:textFill>
                            <w14:solidFill>
                              <w14:schemeClr w14:val="tx1"/>
                            </w14:solidFill>
                          </w14:textFill>
                        </w:rPr>
                        <w:t>https://www.nature.com/articles/s41586-022-04579-3</w:t>
                      </w:r>
                      <w:r>
                        <w:rPr>
                          <w:rFonts w:hint="default" w:ascii="Times New Roman" w:hAnsi="Times New Roman" w:eastAsia="宋体" w:cs="Times New Roman"/>
                          <w:b w:val="0"/>
                          <w:bCs w:val="0"/>
                          <w:color w:val="000000" w:themeColor="text1"/>
                          <w:kern w:val="24"/>
                          <w:sz w:val="22"/>
                          <w:lang w:eastAsia="zh-CN"/>
                          <w14:textFill>
                            <w14:solidFill>
                              <w14:schemeClr w14:val="tx1"/>
                            </w14:solidFill>
                          </w14:textFill>
                        </w:rPr>
                        <w:fldChar w:fldCharType="end"/>
                      </w:r>
                    </w:p>
                    <w:p>
                      <w:pPr>
                        <w:keepNext w:val="0"/>
                        <w:keepLines w:val="0"/>
                        <w:pageBreakBefore w:val="0"/>
                        <w:widowControl/>
                        <w:kinsoku/>
                        <w:wordWrap/>
                        <w:overflowPunct/>
                        <w:topLinePunct w:val="0"/>
                        <w:autoSpaceDE/>
                        <w:autoSpaceDN/>
                        <w:bidi w:val="0"/>
                        <w:adjustRightInd/>
                        <w:snapToGrid/>
                        <w:spacing w:line="312" w:lineRule="auto"/>
                        <w:ind w:firstLine="442" w:firstLineChars="200"/>
                        <w:jc w:val="left"/>
                        <w:textAlignment w:val="auto"/>
                        <w:rPr>
                          <w:rFonts w:hint="default" w:ascii="Times New Roman" w:hAnsi="Times New Roman" w:eastAsia="宋体" w:cs="Times New Roman"/>
                          <w:color w:val="000000" w:themeColor="text1"/>
                          <w:kern w:val="24"/>
                          <w:sz w:val="22"/>
                          <w14:textFill>
                            <w14:solidFill>
                              <w14:schemeClr w14:val="tx1"/>
                            </w14:solidFill>
                          </w14:textFill>
                        </w:rPr>
                      </w:pPr>
                      <w:r>
                        <w:rPr>
                          <w:rFonts w:hint="default" w:ascii="Times New Roman" w:hAnsi="Times New Roman" w:eastAsia="宋体" w:cs="Times New Roman"/>
                          <w:b/>
                          <w:bCs/>
                          <w:color w:val="000000" w:themeColor="text1"/>
                          <w:kern w:val="24"/>
                          <w:sz w:val="22"/>
                          <w:lang w:eastAsia="zh-CN"/>
                          <w14:textFill>
                            <w14:solidFill>
                              <w14:schemeClr w14:val="tx1"/>
                            </w14:solidFill>
                          </w14:textFill>
                        </w:rPr>
                        <w:t>Abstract</w:t>
                      </w:r>
                      <w:r>
                        <w:rPr>
                          <w:rFonts w:hint="eastAsia" w:ascii="Times New Roman" w:hAnsi="Times New Roman" w:eastAsia="宋体" w:cs="Times New Roman"/>
                          <w:b/>
                          <w:bCs/>
                          <w:color w:val="000000" w:themeColor="text1"/>
                          <w:kern w:val="24"/>
                          <w:sz w:val="22"/>
                          <w:lang w:eastAsia="zh-CN"/>
                          <w14:textFill>
                            <w14:solidFill>
                              <w14:schemeClr w14:val="tx1"/>
                            </w14:solidFill>
                          </w14:textFill>
                        </w:rPr>
                        <w:t>：</w:t>
                      </w:r>
                      <w:r>
                        <w:rPr>
                          <w:rFonts w:hint="default" w:ascii="Times New Roman" w:hAnsi="Times New Roman" w:eastAsia="宋体" w:cs="Times New Roman"/>
                          <w:color w:val="000000" w:themeColor="text1"/>
                          <w:kern w:val="24"/>
                          <w:sz w:val="22"/>
                          <w14:textFill>
                            <w14:solidFill>
                              <w14:schemeClr w14:val="tx1"/>
                            </w14:solidFill>
                          </w14:textFill>
                        </w:rPr>
                        <w:t>The possibility to accelerate electron beams to ultra-relativistic velocities over short distances by using plasma-based technology holds the potential for a revolution in the field of particle accelerators. The compact nature of plasma-based accelerators would allow the realization of table-top machines capable of driving a free-electron laser (FEL), a formidable tool to investigate matter at the sub-atomic level by generating coherent light pulses with sub-ångström wavelengths and sub-femtosecond durations. So far, however, the high-energy electron beams required to operate FELs had to be obtained through the use of conventional large-size radio-frequency (RF) accelerators, bound to a sizeable footprint as a result of their limited accelerating fields. Here we report the experimental evidence of FEL lasing by a compact (3-cm) particle-beam-driven plasma accelerator. The accelerated beams are completely characterized in the six-dimensional phase space and have high quality, comparable with state-of-the-art accelerators. This allowed the observation of narrow-band amplified radiation in the infrared range with typical exponential growth of its intensity over six consecutive undulators. This proof-of-principle experiment represents a fundamental milestone in the use of plasma-based accelerators, contributing to the development of next-generation compact facilities for user-oriented applications.</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42" w:firstLineChars="200"/>
                        <w:jc w:val="both"/>
                        <w:rPr>
                          <w:rFonts w:hint="default" w:ascii="Times New Roman" w:hAnsi="Times New Roman" w:eastAsia="宋体" w:cs="Times New Roman"/>
                          <w:sz w:val="21"/>
                          <w:szCs w:val="21"/>
                        </w:rPr>
                      </w:pPr>
                      <w:r>
                        <w:rPr>
                          <w:rFonts w:hint="eastAsia" w:ascii="Times New Roman" w:hAnsi="Times New Roman" w:eastAsia="宋体" w:cs="Times New Roman"/>
                          <w:b/>
                          <w:bCs/>
                          <w:color w:val="000000" w:themeColor="text1"/>
                          <w:kern w:val="24"/>
                          <w:sz w:val="22"/>
                          <w:lang w:eastAsia="zh-CN"/>
                          <w14:textFill>
                            <w14:solidFill>
                              <w14:schemeClr w14:val="tx1"/>
                            </w14:solidFill>
                          </w14:textFill>
                        </w:rPr>
                        <w:t>摘要翻译：</w:t>
                      </w:r>
                      <w:r>
                        <w:rPr>
                          <w:rFonts w:hint="default" w:ascii="Times New Roman" w:hAnsi="Times New Roman" w:eastAsia="宋体" w:cs="Times New Roman"/>
                          <w:sz w:val="21"/>
                          <w:szCs w:val="21"/>
                        </w:rPr>
                        <w:t>等离子体技术可在短距离内将电子束加速到超相对论速度，这有望为粒子加速器领域带来一场革命。基于等离子体加速器的紧凑特性有望实现能够驱动自由电子激光器（FEL）的台式机器，这是一种强大的工具，通过产生亚埃米波长和亚飞秒持续时间的相干光脉冲，来研究亚原子水平的物质。但迄今为止，操作FEL所需的高能电子束必须通过使用传统的大型射频（RF）加速器来获得，由于加速场有限，其占地面积相当大。研究组报道了一个紧凑型（3cm）粒子束驱动等离子体加速器产生FEL的实验证据。加速光束在六维相空间中可完全表征，质量高，可与最先进的加速器媲美。这使得人们能够在红外范围内观察到窄带放大辐射，其强度在六个连续波荡器上呈典型的指数增长。该原理验证实验代表了等离子体加速器使用的一个里程碑，有助于开发面向用户的下一代紧凑型设备。</w:t>
                      </w:r>
                    </w:p>
                    <w:p>
                      <w:pPr>
                        <w:spacing w:line="360" w:lineRule="auto"/>
                        <w:ind w:firstLine="442" w:firstLineChars="200"/>
                        <w:jc w:val="left"/>
                        <w:rPr>
                          <w:rFonts w:hint="eastAsia" w:ascii="Times New Roman" w:hAnsi="Times New Roman" w:eastAsia="宋体" w:cs="Times New Roman"/>
                          <w:b/>
                          <w:bCs/>
                          <w:color w:val="000000" w:themeColor="text1"/>
                          <w:kern w:val="24"/>
                          <w:sz w:val="22"/>
                          <w:lang w:val="en-US" w:eastAsia="zh-CN"/>
                          <w14:textFill>
                            <w14:solidFill>
                              <w14:schemeClr w14:val="tx1"/>
                            </w14:solidFill>
                          </w14:textFill>
                        </w:rPr>
                      </w:pPr>
                      <w:r>
                        <w:rPr>
                          <w:rFonts w:hint="eastAsia" w:ascii="Times New Roman" w:hAnsi="Times New Roman" w:eastAsia="宋体" w:cs="Times New Roman"/>
                          <w:b/>
                          <w:bCs/>
                          <w:color w:val="000000" w:themeColor="text1"/>
                          <w:kern w:val="24"/>
                          <w:sz w:val="22"/>
                          <w:lang w:val="en-US" w:eastAsia="zh-CN"/>
                          <w14:textFill>
                            <w14:solidFill>
                              <w14:schemeClr w14:val="tx1"/>
                            </w14:solidFill>
                          </w14:textFill>
                        </w:rPr>
                        <w:t>文中插图：</w:t>
                      </w:r>
                    </w:p>
                    <w:p>
                      <w:pPr>
                        <w:keepNext w:val="0"/>
                        <w:keepLines w:val="0"/>
                        <w:widowControl/>
                        <w:suppressLineNumbers w:val="0"/>
                        <w:jc w:val="left"/>
                        <w:rPr>
                          <w:rFonts w:hint="eastAsia" w:eastAsiaTheme="minorEastAsia"/>
                          <w:lang w:eastAsia="zh-CN"/>
                        </w:rPr>
                      </w:pPr>
                      <w:r>
                        <w:rPr>
                          <w:rFonts w:hint="eastAsia" w:eastAsiaTheme="minorEastAsia"/>
                          <w:lang w:eastAsia="zh-CN"/>
                        </w:rPr>
                        <w:drawing>
                          <wp:inline distT="0" distB="0" distL="114300" distR="114300">
                            <wp:extent cx="6711950" cy="1413510"/>
                            <wp:effectExtent l="0" t="0" r="6350" b="8890"/>
                            <wp:docPr id="28" name="图片 28" descr="20220603012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20220603012444"/>
                                    <pic:cNvPicPr>
                                      <a:picLocks noChangeAspect="1"/>
                                    </pic:cNvPicPr>
                                  </pic:nvPicPr>
                                  <pic:blipFill>
                                    <a:blip r:embed="rId16"/>
                                    <a:stretch>
                                      <a:fillRect/>
                                    </a:stretch>
                                  </pic:blipFill>
                                  <pic:spPr>
                                    <a:xfrm>
                                      <a:off x="0" y="0"/>
                                      <a:ext cx="6711950" cy="1413510"/>
                                    </a:xfrm>
                                    <a:prstGeom prst="rect">
                                      <a:avLst/>
                                    </a:prstGeom>
                                  </pic:spPr>
                                </pic:pic>
                              </a:graphicData>
                            </a:graphic>
                          </wp:inline>
                        </w:drawing>
                      </w:r>
                    </w:p>
                    <w:p>
                      <w:pPr>
                        <w:jc w:val="left"/>
                        <w:rPr>
                          <w:rFonts w:hint="eastAsia"/>
                          <w:lang w:val="en-US" w:eastAsia="zh-CN"/>
                        </w:rPr>
                      </w:pPr>
                    </w:p>
                    <w:p>
                      <w:pPr>
                        <w:jc w:val="left"/>
                        <w:rPr>
                          <w:rFonts w:hint="default"/>
                        </w:rPr>
                      </w:pPr>
                    </w:p>
                  </w:txbxContent>
                </v:textbox>
              </v:rect>
            </w:pict>
          </mc:Fallback>
        </mc:AlternateContent>
      </w:r>
      <w:r>
        <w:drawing>
          <wp:inline distT="0" distB="0" distL="114300" distR="114300">
            <wp:extent cx="773430" cy="631825"/>
            <wp:effectExtent l="0" t="0" r="1270" b="3175"/>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11"/>
                    <a:stretch>
                      <a:fillRect/>
                    </a:stretch>
                  </pic:blipFill>
                  <pic:spPr>
                    <a:xfrm>
                      <a:off x="0" y="0"/>
                      <a:ext cx="773430" cy="631999"/>
                    </a:xfrm>
                    <a:prstGeom prst="rect">
                      <a:avLst/>
                    </a:prstGeom>
                    <a:noFill/>
                    <a:ln>
                      <a:noFill/>
                    </a:ln>
                  </pic:spPr>
                </pic:pic>
              </a:graphicData>
            </a:graphic>
          </wp:inline>
        </w:drawing>
      </w:r>
      <w:r>
        <mc:AlternateContent>
          <mc:Choice Requires="wps">
            <w:drawing>
              <wp:anchor distT="0" distB="0" distL="114300" distR="114300" simplePos="0" relativeHeight="251659264" behindDoc="0" locked="0" layoutInCell="1" allowOverlap="1">
                <wp:simplePos x="0" y="0"/>
                <wp:positionH relativeFrom="column">
                  <wp:posOffset>-54610</wp:posOffset>
                </wp:positionH>
                <wp:positionV relativeFrom="paragraph">
                  <wp:posOffset>666115</wp:posOffset>
                </wp:positionV>
                <wp:extent cx="2792095" cy="454660"/>
                <wp:effectExtent l="0" t="0" r="1905" b="2540"/>
                <wp:wrapNone/>
                <wp:docPr id="31" name="平行四边形 31"/>
                <wp:cNvGraphicFramePr/>
                <a:graphic xmlns:a="http://schemas.openxmlformats.org/drawingml/2006/main">
                  <a:graphicData uri="http://schemas.microsoft.com/office/word/2010/wordprocessingShape">
                    <wps:wsp>
                      <wps:cNvSpPr/>
                      <wps:spPr>
                        <a:xfrm>
                          <a:off x="-60960" y="666115"/>
                          <a:ext cx="2792095" cy="454660"/>
                        </a:xfrm>
                        <a:prstGeom prst="parallelogram">
                          <a:avLst/>
                        </a:prstGeom>
                        <a:gradFill flip="none" rotWithShape="1">
                          <a:gsLst>
                            <a:gs pos="0">
                              <a:srgbClr val="1C50A1"/>
                            </a:gs>
                            <a:gs pos="100000">
                              <a:srgbClr val="1C50A1">
                                <a:alpha val="0"/>
                              </a:srgbClr>
                            </a:gs>
                          </a:gsLst>
                          <a:lin ang="10800000" scaled="0"/>
                          <a:tileRect/>
                        </a:gradFill>
                        <a:ln w="12700" cap="flat" cmpd="sng" algn="ctr">
                          <a:noFill/>
                          <a:prstDash val="solid"/>
                          <a:miter lim="800000"/>
                        </a:ln>
                        <a:effectLst/>
                      </wps:spPr>
                      <wps:txbx>
                        <w:txbxContent>
                          <w:p>
                            <w:pPr>
                              <w:jc w:val="center"/>
                            </w:pPr>
                          </w:p>
                        </w:txbxContent>
                      </wps:txbx>
                      <wps:bodyPr rot="0" spcFirstLastPara="0" vert="horz" wrap="square" lIns="91440" tIns="45720" rIns="91440" bIns="45720" numCol="1" spcCol="0" rtlCol="0" fromWordArt="0" anchor="ctr" anchorCtr="0" forceAA="0" compatLnSpc="1">
                        <a:noAutofit/>
                      </wps:bodyPr>
                    </wps:wsp>
                  </a:graphicData>
                </a:graphic>
              </wp:anchor>
            </w:drawing>
          </mc:Choice>
          <mc:Fallback>
            <w:pict>
              <v:shape id="_x0000_s1026" o:spid="_x0000_s1026" o:spt="7" type="#_x0000_t7" style="position:absolute;left:0pt;margin-left:-4.3pt;margin-top:52.45pt;height:35.8pt;width:219.85pt;z-index:251659264;v-text-anchor:middle;mso-width-relative:page;mso-height-relative:page;" fillcolor="#1C50A1" filled="t" stroked="f" coordsize="21600,21600" o:gfxdata="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" adj="879">
                <v:fill type="gradient" on="t" color2="#1C50A1" o:opacity2="0f" angle="270" focus="100%" focussize="0,0" rotate="t">
                  <o:fill type="gradientUnscaled" v:ext="backwardCompatible"/>
                </v:fill>
                <v:stroke on="f" weight="1pt" miterlimit="8" joinstyle="miter"/>
                <v:imagedata o:title=""/>
                <o:lock v:ext="edit" aspectratio="f"/>
                <v:textbox>
                  <w:txbxContent>
                    <w:p>
                      <w:pPr>
                        <w:jc w:val="center"/>
                      </w:pPr>
                    </w:p>
                  </w:txbxContent>
                </v:textbox>
              </v:shape>
            </w:pict>
          </mc:Fallback>
        </mc:AlternateContent>
      </w:r>
      <w:r>
        <mc:AlternateContent>
          <mc:Choice Requires="wps">
            <w:drawing>
              <wp:anchor distT="0" distB="0" distL="114300" distR="114300" simplePos="0" relativeHeight="251696128" behindDoc="0" locked="0" layoutInCell="1" allowOverlap="1">
                <wp:simplePos x="0" y="0"/>
                <wp:positionH relativeFrom="column">
                  <wp:posOffset>2575560</wp:posOffset>
                </wp:positionH>
                <wp:positionV relativeFrom="paragraph">
                  <wp:posOffset>735330</wp:posOffset>
                </wp:positionV>
                <wp:extent cx="1957705" cy="297180"/>
                <wp:effectExtent l="0" t="0" r="0" b="0"/>
                <wp:wrapNone/>
                <wp:docPr id="34" name="矩形 34"/>
                <wp:cNvGraphicFramePr/>
                <a:graphic xmlns:a="http://schemas.openxmlformats.org/drawingml/2006/main">
                  <a:graphicData uri="http://schemas.microsoft.com/office/word/2010/wordprocessingShape">
                    <wps:wsp>
                      <wps:cNvSpPr/>
                      <wps:spPr>
                        <a:xfrm>
                          <a:off x="2575560" y="735330"/>
                          <a:ext cx="1957705" cy="297180"/>
                        </a:xfrm>
                        <a:prstGeom prst="rect">
                          <a:avLst/>
                        </a:prstGeom>
                      </wps:spPr>
                      <wps:txbx>
                        <w:txbxContent>
                          <w:p>
                            <w:pPr>
                              <w:snapToGrid w:val="0"/>
                              <w:ind w:firstLine="300" w:firstLineChars="100"/>
                              <w:jc w:val="left"/>
                              <w:rPr>
                                <w:b/>
                                <w:bCs/>
                                <w:i w:val="0"/>
                                <w:iCs w:val="0"/>
                                <w:kern w:val="0"/>
                                <w:sz w:val="30"/>
                                <w:szCs w:val="30"/>
                              </w:rPr>
                            </w:pPr>
                            <w:r>
                              <w:rPr>
                                <w:rFonts w:hint="eastAsia" w:ascii="Times New Roman" w:hAnsi="Times New Roman" w:cs="Times New Roman"/>
                                <w:b/>
                                <w:bCs/>
                                <w:i w:val="0"/>
                                <w:iCs w:val="0"/>
                                <w:kern w:val="0"/>
                                <w:sz w:val="30"/>
                                <w:szCs w:val="30"/>
                                <w:lang w:val="en-US" w:eastAsia="zh-CN"/>
                              </w:rPr>
                              <w:t>5</w:t>
                            </w:r>
                            <w:r>
                              <w:rPr>
                                <w:rFonts w:hint="default" w:ascii="Times New Roman" w:hAnsi="Times New Roman" w:cs="Times New Roman"/>
                                <w:b/>
                                <w:bCs/>
                                <w:i w:val="0"/>
                                <w:iCs w:val="0"/>
                                <w:kern w:val="0"/>
                                <w:sz w:val="30"/>
                                <w:szCs w:val="30"/>
                              </w:rPr>
                              <w:t>月</w:t>
                            </w:r>
                            <w:r>
                              <w:rPr>
                                <w:rFonts w:hint="eastAsia" w:ascii="Times New Roman" w:hAnsi="Times New Roman" w:cs="Times New Roman"/>
                                <w:b/>
                                <w:bCs/>
                                <w:i w:val="0"/>
                                <w:iCs w:val="0"/>
                                <w:kern w:val="0"/>
                                <w:sz w:val="30"/>
                                <w:szCs w:val="30"/>
                                <w:lang w:val="en-US" w:eastAsia="zh-CN"/>
                              </w:rPr>
                              <w:t>Nature</w:t>
                            </w:r>
                            <w:r>
                              <w:rPr>
                                <w:rFonts w:hint="default" w:ascii="Times New Roman" w:hAnsi="Times New Roman" w:cs="Times New Roman"/>
                                <w:b/>
                                <w:bCs/>
                                <w:i w:val="0"/>
                                <w:iCs w:val="0"/>
                                <w:kern w:val="0"/>
                                <w:sz w:val="30"/>
                                <w:szCs w:val="30"/>
                              </w:rPr>
                              <w:t xml:space="preserve"> 论文</w:t>
                            </w:r>
                          </w:p>
                        </w:txbxContent>
                      </wps:txbx>
                      <wps:bodyPr wrap="square">
                        <a:spAutoFit/>
                      </wps:bodyPr>
                    </wps:wsp>
                  </a:graphicData>
                </a:graphic>
              </wp:anchor>
            </w:drawing>
          </mc:Choice>
          <mc:Fallback>
            <w:pict>
              <v:rect id="_x0000_s1026" o:spid="_x0000_s1026" o:spt="1" style="position:absolute;left:0pt;margin-left:202.8pt;margin-top:57.9pt;height:23.4pt;width:154.15pt;z-index:251696128;mso-width-relative:page;mso-height-relative:page;" filled="f" stroked="f" coordsize="21600,21600" o:gfxdata="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HReGbNoAAAALAQAADwAAAAAAAAABACAAAAAiAAAAZHJzL2Rvd25yZXYueG1sUEsBAhQAFAAAAAgA&#10;h07iQNOKLAKxAQAARwMAAA4AAAAAAAAAAQAgAAAAKQEAAGRycy9lMm9Eb2MueG1sUEsFBgAAAAAG&#10;AAYAWQEAAEwFAAAAAA==&#10;">
                <v:fill on="f" focussize="0,0"/>
                <v:stroke on="f"/>
                <v:imagedata o:title=""/>
                <o:lock v:ext="edit" aspectratio="f"/>
                <v:textbox style="mso-fit-shape-to-text:t;">
                  <w:txbxContent>
                    <w:p>
                      <w:pPr>
                        <w:snapToGrid w:val="0"/>
                        <w:ind w:firstLine="300" w:firstLineChars="100"/>
                        <w:jc w:val="left"/>
                        <w:rPr>
                          <w:b/>
                          <w:bCs/>
                          <w:i w:val="0"/>
                          <w:iCs w:val="0"/>
                          <w:kern w:val="0"/>
                          <w:sz w:val="30"/>
                          <w:szCs w:val="30"/>
                        </w:rPr>
                      </w:pPr>
                      <w:r>
                        <w:rPr>
                          <w:rFonts w:hint="eastAsia" w:ascii="Times New Roman" w:hAnsi="Times New Roman" w:cs="Times New Roman"/>
                          <w:b/>
                          <w:bCs/>
                          <w:i w:val="0"/>
                          <w:iCs w:val="0"/>
                          <w:kern w:val="0"/>
                          <w:sz w:val="30"/>
                          <w:szCs w:val="30"/>
                          <w:lang w:val="en-US" w:eastAsia="zh-CN"/>
                        </w:rPr>
                        <w:t>5</w:t>
                      </w:r>
                      <w:r>
                        <w:rPr>
                          <w:rFonts w:hint="default" w:ascii="Times New Roman" w:hAnsi="Times New Roman" w:cs="Times New Roman"/>
                          <w:b/>
                          <w:bCs/>
                          <w:i w:val="0"/>
                          <w:iCs w:val="0"/>
                          <w:kern w:val="0"/>
                          <w:sz w:val="30"/>
                          <w:szCs w:val="30"/>
                        </w:rPr>
                        <w:t>月</w:t>
                      </w:r>
                      <w:r>
                        <w:rPr>
                          <w:rFonts w:hint="eastAsia" w:ascii="Times New Roman" w:hAnsi="Times New Roman" w:cs="Times New Roman"/>
                          <w:b/>
                          <w:bCs/>
                          <w:i w:val="0"/>
                          <w:iCs w:val="0"/>
                          <w:kern w:val="0"/>
                          <w:sz w:val="30"/>
                          <w:szCs w:val="30"/>
                          <w:lang w:val="en-US" w:eastAsia="zh-CN"/>
                        </w:rPr>
                        <w:t>Nature</w:t>
                      </w:r>
                      <w:r>
                        <w:rPr>
                          <w:rFonts w:hint="default" w:ascii="Times New Roman" w:hAnsi="Times New Roman" w:cs="Times New Roman"/>
                          <w:b/>
                          <w:bCs/>
                          <w:i w:val="0"/>
                          <w:iCs w:val="0"/>
                          <w:kern w:val="0"/>
                          <w:sz w:val="30"/>
                          <w:szCs w:val="30"/>
                        </w:rPr>
                        <w:t xml:space="preserve"> 论文</w:t>
                      </w:r>
                    </w:p>
                  </w:txbxContent>
                </v:textbox>
              </v:rect>
            </w:pict>
          </mc:Fallback>
        </mc:AlternateContent>
      </w:r>
    </w:p>
    <w:p>
      <w:pPr>
        <w:jc w:val="left"/>
        <w:sectPr>
          <w:pgSz w:w="11906" w:h="16838"/>
          <w:pgMar w:top="0" w:right="0" w:bottom="0" w:left="0" w:header="851" w:footer="992" w:gutter="0"/>
          <w:cols w:space="425" w:num="1"/>
          <w:docGrid w:type="lines" w:linePitch="312" w:charSpace="0"/>
        </w:sectPr>
      </w:pPr>
      <w:r>
        <w:drawing>
          <wp:anchor distT="0" distB="0" distL="114300" distR="114300" simplePos="0" relativeHeight="251704320" behindDoc="0" locked="0" layoutInCell="1" allowOverlap="1">
            <wp:simplePos x="0" y="0"/>
            <wp:positionH relativeFrom="column">
              <wp:posOffset>6894195</wp:posOffset>
            </wp:positionH>
            <wp:positionV relativeFrom="paragraph">
              <wp:posOffset>10143490</wp:posOffset>
            </wp:positionV>
            <wp:extent cx="612775" cy="515620"/>
            <wp:effectExtent l="0" t="0" r="15875" b="17780"/>
            <wp:wrapNone/>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612775" cy="515620"/>
                    </a:xfrm>
                    <a:prstGeom prst="rect">
                      <a:avLst/>
                    </a:prstGeom>
                    <a:noFill/>
                    <a:ln>
                      <a:noFill/>
                    </a:ln>
                  </pic:spPr>
                </pic:pic>
              </a:graphicData>
            </a:graphic>
          </wp:anchor>
        </w:drawing>
      </w:r>
      <w:r>
        <mc:AlternateContent>
          <mc:Choice Requires="wps">
            <w:drawing>
              <wp:anchor distT="0" distB="0" distL="114300" distR="114300" simplePos="0" relativeHeight="251699200" behindDoc="0" locked="0" layoutInCell="1" allowOverlap="1">
                <wp:simplePos x="0" y="0"/>
                <wp:positionH relativeFrom="margin">
                  <wp:posOffset>438785</wp:posOffset>
                </wp:positionH>
                <wp:positionV relativeFrom="paragraph">
                  <wp:posOffset>626110</wp:posOffset>
                </wp:positionV>
                <wp:extent cx="6750685" cy="9617710"/>
                <wp:effectExtent l="0" t="0" r="0" b="0"/>
                <wp:wrapNone/>
                <wp:docPr id="51" name="矩形 51"/>
                <wp:cNvGraphicFramePr/>
                <a:graphic xmlns:a="http://schemas.openxmlformats.org/drawingml/2006/main">
                  <a:graphicData uri="http://schemas.microsoft.com/office/word/2010/wordprocessingShape">
                    <wps:wsp>
                      <wps:cNvSpPr/>
                      <wps:spPr>
                        <a:xfrm>
                          <a:off x="457835" y="431800"/>
                          <a:ext cx="6750685" cy="9617710"/>
                        </a:xfrm>
                        <a:prstGeom prst="rect">
                          <a:avLst/>
                        </a:prstGeom>
                      </wps:spPr>
                      <wps:txbx>
                        <w:txbxContent>
                          <w:p>
                            <w:pPr>
                              <w:spacing w:line="360" w:lineRule="auto"/>
                              <w:ind w:firstLine="440" w:firstLineChars="200"/>
                              <w:jc w:val="left"/>
                              <w:rPr>
                                <w:rFonts w:hint="eastAsia" w:ascii="Times New Roman" w:hAnsi="Times New Roman" w:eastAsia="宋体" w:cs="Times New Roman"/>
                                <w:color w:val="000000" w:themeColor="text1"/>
                                <w:kern w:val="24"/>
                                <w:sz w:val="22"/>
                                <w:lang w:val="en-US" w:eastAsia="zh-CN"/>
                                <w14:textFill>
                                  <w14:solidFill>
                                    <w14:schemeClr w14:val="tx1"/>
                                  </w14:solidFill>
                                </w14:textFill>
                              </w:rPr>
                            </w:pPr>
                            <w:r>
                              <w:rPr>
                                <w:rFonts w:hint="default" w:ascii="Times New Roman" w:hAnsi="Times New Roman" w:eastAsia="宋体" w:cs="Times New Roman"/>
                                <w:color w:val="000000" w:themeColor="text1"/>
                                <w:kern w:val="24"/>
                                <w:sz w:val="22"/>
                                <w14:textFill>
                                  <w14:solidFill>
                                    <w14:schemeClr w14:val="tx1"/>
                                  </w14:solidFill>
                                </w14:textFill>
                              </w:rPr>
                              <w:t>[</w:t>
                            </w:r>
                            <w:r>
                              <w:rPr>
                                <w:rFonts w:hint="eastAsia" w:ascii="Times New Roman" w:hAnsi="Times New Roman" w:eastAsia="宋体" w:cs="Times New Roman"/>
                                <w:color w:val="000000" w:themeColor="text1"/>
                                <w:kern w:val="24"/>
                                <w:sz w:val="22"/>
                                <w:lang w:val="en-US" w:eastAsia="zh-CN"/>
                                <w14:textFill>
                                  <w14:solidFill>
                                    <w14:schemeClr w14:val="tx1"/>
                                  </w14:solidFill>
                                </w14:textFill>
                              </w:rPr>
                              <w:t>2</w:t>
                            </w:r>
                            <w:r>
                              <w:rPr>
                                <w:rFonts w:hint="default" w:ascii="Times New Roman" w:hAnsi="Times New Roman" w:eastAsia="宋体" w:cs="Times New Roman"/>
                                <w:color w:val="000000" w:themeColor="text1"/>
                                <w:kern w:val="24"/>
                                <w:sz w:val="22"/>
                                <w14:textFill>
                                  <w14:solidFill>
                                    <w14:schemeClr w14:val="tx1"/>
                                  </w14:solidFill>
                                </w14:textFill>
                              </w:rPr>
                              <w:t>]Microcomb-driven silicon photonic systems</w:t>
                            </w:r>
                          </w:p>
                          <w:p>
                            <w:pPr>
                              <w:spacing w:line="360" w:lineRule="auto"/>
                              <w:ind w:firstLine="422" w:firstLineChars="200"/>
                              <w:jc w:val="left"/>
                              <w:rPr>
                                <w:rFonts w:hint="eastAsia" w:ascii="Times New Roman" w:hAnsi="Times New Roman" w:eastAsia="宋体" w:cs="Times New Roman"/>
                                <w:b/>
                                <w:bCs/>
                                <w:color w:val="C00000"/>
                                <w:kern w:val="24"/>
                                <w:szCs w:val="21"/>
                                <w:lang w:eastAsia="zh-CN"/>
                              </w:rPr>
                            </w:pPr>
                            <w:r>
                              <w:rPr>
                                <w:rFonts w:hint="eastAsia" w:ascii="Times New Roman" w:hAnsi="Times New Roman" w:eastAsia="宋体" w:cs="Times New Roman"/>
                                <w:b/>
                                <w:bCs/>
                                <w:color w:val="C00000"/>
                                <w:kern w:val="24"/>
                                <w:szCs w:val="21"/>
                                <w:lang w:eastAsia="zh-CN"/>
                              </w:rPr>
                              <w:t>微腔光梳驱动的硅光子系统</w:t>
                            </w:r>
                          </w:p>
                          <w:p>
                            <w:pPr>
                              <w:spacing w:line="360" w:lineRule="auto"/>
                              <w:ind w:firstLine="422" w:firstLineChars="200"/>
                              <w:jc w:val="left"/>
                              <w:rPr>
                                <w:rFonts w:hint="eastAsia" w:ascii="Times New Roman" w:hAnsi="Times New Roman" w:eastAsia="宋体" w:cs="Times New Roman"/>
                                <w:b/>
                                <w:bCs/>
                                <w:color w:val="000000" w:themeColor="text1"/>
                                <w:kern w:val="24"/>
                                <w:sz w:val="22"/>
                                <w:szCs w:val="21"/>
                                <w:lang w:val="en-US" w:eastAsia="zh-CN"/>
                                <w14:textFill>
                                  <w14:solidFill>
                                    <w14:schemeClr w14:val="tx1"/>
                                  </w14:solidFill>
                                </w14:textFill>
                              </w:rPr>
                            </w:pPr>
                            <w:r>
                              <w:rPr>
                                <w:rFonts w:hint="eastAsia" w:ascii="Times New Roman" w:hAnsi="Times New Roman" w:eastAsia="宋体" w:cs="Times New Roman"/>
                                <w:b/>
                                <w:bCs/>
                                <w:color w:val="000000" w:themeColor="text1"/>
                                <w:kern w:val="24"/>
                                <w:szCs w:val="21"/>
                                <w:lang w:eastAsia="zh-CN"/>
                                <w14:textFill>
                                  <w14:solidFill>
                                    <w14:schemeClr w14:val="tx1"/>
                                  </w14:solidFill>
                                </w14:textFill>
                              </w:rPr>
                              <w:t>出版信息：</w:t>
                            </w:r>
                            <w:r>
                              <w:rPr>
                                <w:rFonts w:hint="eastAsia" w:ascii="Times New Roman" w:hAnsi="Times New Roman" w:eastAsia="宋体" w:cs="Times New Roman"/>
                                <w:b w:val="0"/>
                                <w:bCs w:val="0"/>
                                <w:color w:val="000000" w:themeColor="text1"/>
                                <w:kern w:val="24"/>
                                <w:szCs w:val="21"/>
                                <w:lang w:eastAsia="zh-CN"/>
                                <w14:textFill>
                                  <w14:solidFill>
                                    <w14:schemeClr w14:val="tx1"/>
                                  </w14:solidFill>
                                </w14:textFill>
                              </w:rPr>
                              <w:t>Nature, 19 May 2022, Volume 605 Issue 7910</w:t>
                            </w:r>
                          </w:p>
                          <w:p>
                            <w:pPr>
                              <w:spacing w:line="360" w:lineRule="auto"/>
                              <w:ind w:firstLine="442" w:firstLineChars="200"/>
                              <w:jc w:val="left"/>
                              <w:rPr>
                                <w:rFonts w:hint="eastAsia" w:ascii="Times New Roman" w:hAnsi="Times New Roman" w:eastAsia="宋体" w:cs="Times New Roman"/>
                                <w:color w:val="000000" w:themeColor="text1"/>
                                <w:kern w:val="24"/>
                                <w:sz w:val="22"/>
                                <w:lang w:val="en-US" w:eastAsia="zh-CN"/>
                                <w14:textFill>
                                  <w14:solidFill>
                                    <w14:schemeClr w14:val="tx1"/>
                                  </w14:solidFill>
                                </w14:textFill>
                              </w:rPr>
                            </w:pPr>
                            <w:r>
                              <w:rPr>
                                <w:rFonts w:hint="eastAsia" w:ascii="Times New Roman" w:hAnsi="Times New Roman" w:eastAsia="宋体" w:cs="Times New Roman"/>
                                <w:b/>
                                <w:bCs/>
                                <w:color w:val="000000" w:themeColor="text1"/>
                                <w:kern w:val="24"/>
                                <w:sz w:val="22"/>
                                <w:lang w:val="en-US" w:eastAsia="zh-CN"/>
                                <w14:textFill>
                                  <w14:solidFill>
                                    <w14:schemeClr w14:val="tx1"/>
                                  </w14:solidFill>
                                </w14:textFill>
                              </w:rPr>
                              <w:t>作者：</w:t>
                            </w:r>
                            <w:r>
                              <w:rPr>
                                <w:rFonts w:hint="eastAsia" w:ascii="Times New Roman" w:hAnsi="Times New Roman" w:eastAsia="宋体" w:cs="Times New Roman"/>
                                <w:color w:val="000000" w:themeColor="text1"/>
                                <w:kern w:val="24"/>
                                <w:sz w:val="22"/>
                                <w:lang w:val="en-US" w:eastAsia="zh-CN"/>
                                <w14:textFill>
                                  <w14:solidFill>
                                    <w14:schemeClr w14:val="tx1"/>
                                  </w14:solidFill>
                                </w14:textFill>
                              </w:rPr>
                              <w:t>Haowen Shu, Lin Chang, Yuansheng Tao, Bitao Shen, Weiqiang Xie, Ming Jin, Andrew Netherton, Zihan Tao, Xuguang Zhang, Ruixuan Chen, Bowen Bai, Jun Qin, Shaohua Yu, Xingjun Wang &amp; John E. Bowers</w:t>
                            </w:r>
                          </w:p>
                          <w:p>
                            <w:pPr>
                              <w:spacing w:line="360" w:lineRule="auto"/>
                              <w:ind w:firstLine="442" w:firstLineChars="200"/>
                              <w:jc w:val="left"/>
                              <w:rPr>
                                <w:rFonts w:hint="eastAsia" w:ascii="Times New Roman" w:hAnsi="Times New Roman" w:eastAsia="宋体" w:cs="Times New Roman"/>
                                <w:b w:val="0"/>
                                <w:bCs w:val="0"/>
                                <w:color w:val="000000" w:themeColor="text1"/>
                                <w:kern w:val="24"/>
                                <w:sz w:val="22"/>
                                <w:lang w:val="en-US" w:eastAsia="zh-CN"/>
                                <w14:textFill>
                                  <w14:solidFill>
                                    <w14:schemeClr w14:val="tx1"/>
                                  </w14:solidFill>
                                </w14:textFill>
                              </w:rPr>
                            </w:pPr>
                            <w:r>
                              <w:rPr>
                                <w:rFonts w:hint="eastAsia" w:ascii="Times New Roman" w:hAnsi="Times New Roman" w:eastAsia="宋体" w:cs="Times New Roman"/>
                                <w:b/>
                                <w:bCs/>
                                <w:color w:val="000000" w:themeColor="text1"/>
                                <w:kern w:val="24"/>
                                <w:sz w:val="22"/>
                                <w:lang w:val="en-US" w:eastAsia="zh-CN"/>
                                <w14:textFill>
                                  <w14:solidFill>
                                    <w14:schemeClr w14:val="tx1"/>
                                  </w14:solidFill>
                                </w14:textFill>
                              </w:rPr>
                              <w:t>第一作者单位：</w:t>
                            </w:r>
                            <w:r>
                              <w:rPr>
                                <w:rFonts w:hint="eastAsia" w:ascii="Times New Roman" w:hAnsi="Times New Roman" w:eastAsia="宋体" w:cs="Times New Roman"/>
                                <w:b w:val="0"/>
                                <w:bCs w:val="0"/>
                                <w:color w:val="000000" w:themeColor="text1"/>
                                <w:kern w:val="24"/>
                                <w:sz w:val="22"/>
                                <w:lang w:val="en-US" w:eastAsia="zh-CN"/>
                                <w14:textFill>
                                  <w14:solidFill>
                                    <w14:schemeClr w14:val="tx1"/>
                                  </w14:solidFill>
                                </w14:textFill>
                              </w:rPr>
                              <w:t>State Key Laboratory of Advanced Optical Communications System and Networks, School of Electronics, Peking University, Beijing, China</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42" w:firstLineChars="200"/>
                              <w:jc w:val="left"/>
                              <w:rPr>
                                <w:rFonts w:hint="default" w:ascii="Times New Roman" w:hAnsi="Times New Roman" w:eastAsia="宋体" w:cs="Times New Roman"/>
                                <w:sz w:val="21"/>
                                <w:szCs w:val="21"/>
                              </w:rPr>
                            </w:pPr>
                            <w:r>
                              <w:rPr>
                                <w:rFonts w:hint="eastAsia" w:ascii="Times New Roman" w:hAnsi="Times New Roman" w:eastAsia="宋体" w:cs="Times New Roman"/>
                                <w:b/>
                                <w:bCs/>
                                <w:color w:val="000000" w:themeColor="text1"/>
                                <w:kern w:val="24"/>
                                <w:sz w:val="22"/>
                                <w:lang w:val="en-US" w:eastAsia="zh-CN"/>
                                <w14:textFill>
                                  <w14:solidFill>
                                    <w14:schemeClr w14:val="tx1"/>
                                  </w14:solidFill>
                                </w14:textFill>
                              </w:rPr>
                              <w:t>全文链接：</w:t>
                            </w:r>
                            <w:r>
                              <w:rPr>
                                <w:rStyle w:val="10"/>
                                <w:rFonts w:hint="default" w:ascii="Times New Roman" w:hAnsi="Times New Roman" w:eastAsia="宋体" w:cs="Times New Roman"/>
                                <w:color w:val="595757"/>
                                <w:sz w:val="21"/>
                                <w:szCs w:val="21"/>
                              </w:rPr>
                              <w:fldChar w:fldCharType="begin"/>
                            </w:r>
                            <w:r>
                              <w:rPr>
                                <w:rStyle w:val="10"/>
                                <w:rFonts w:hint="default" w:ascii="Times New Roman" w:hAnsi="Times New Roman" w:eastAsia="宋体" w:cs="Times New Roman"/>
                                <w:color w:val="595757"/>
                                <w:sz w:val="21"/>
                                <w:szCs w:val="21"/>
                              </w:rPr>
                              <w:instrText xml:space="preserve"> HYPERLINK "https://www.nature.com/articles/s41586-022-04579-3" </w:instrText>
                            </w:r>
                            <w:r>
                              <w:rPr>
                                <w:rStyle w:val="10"/>
                                <w:rFonts w:hint="default" w:ascii="Times New Roman" w:hAnsi="Times New Roman" w:eastAsia="宋体" w:cs="Times New Roman"/>
                                <w:color w:val="595757"/>
                                <w:sz w:val="21"/>
                                <w:szCs w:val="21"/>
                              </w:rPr>
                              <w:fldChar w:fldCharType="separate"/>
                            </w:r>
                            <w:r>
                              <w:rPr>
                                <w:rStyle w:val="13"/>
                                <w:rFonts w:hint="default" w:ascii="Times New Roman" w:hAnsi="Times New Roman" w:eastAsia="宋体" w:cs="Times New Roman"/>
                                <w:b/>
                                <w:color w:val="595757"/>
                                <w:sz w:val="21"/>
                                <w:szCs w:val="21"/>
                              </w:rPr>
                              <w:t>https://www.nature.com/articles/s41586-022-04579-3</w:t>
                            </w:r>
                            <w:r>
                              <w:rPr>
                                <w:rStyle w:val="10"/>
                                <w:rFonts w:hint="default" w:ascii="Times New Roman" w:hAnsi="Times New Roman" w:eastAsia="宋体" w:cs="Times New Roman"/>
                                <w:color w:val="595757"/>
                                <w:sz w:val="21"/>
                                <w:szCs w:val="21"/>
                              </w:rPr>
                              <w:fldChar w:fldCharType="end"/>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42" w:firstLineChars="200"/>
                              <w:jc w:val="left"/>
                              <w:rPr>
                                <w:rFonts w:hint="default" w:ascii="Times New Roman" w:hAnsi="Times New Roman" w:eastAsia="宋体" w:cs="Times New Roman"/>
                                <w:sz w:val="21"/>
                                <w:szCs w:val="21"/>
                              </w:rPr>
                            </w:pPr>
                            <w:r>
                              <w:rPr>
                                <w:rFonts w:hint="eastAsia" w:ascii="Times New Roman" w:hAnsi="Times New Roman" w:eastAsia="宋体" w:cs="Times New Roman"/>
                                <w:b/>
                                <w:bCs/>
                                <w:color w:val="000000" w:themeColor="text1"/>
                                <w:kern w:val="24"/>
                                <w:sz w:val="22"/>
                                <w:lang w:val="en-US" w:eastAsia="zh-CN"/>
                                <w14:textFill>
                                  <w14:solidFill>
                                    <w14:schemeClr w14:val="tx1"/>
                                  </w14:solidFill>
                                </w14:textFill>
                              </w:rPr>
                              <w:t>Abstract：</w:t>
                            </w:r>
                            <w:r>
                              <w:rPr>
                                <w:rFonts w:hint="default" w:ascii="Times New Roman" w:hAnsi="Times New Roman" w:eastAsia="宋体" w:cs="Times New Roman"/>
                                <w:sz w:val="21"/>
                                <w:szCs w:val="21"/>
                              </w:rPr>
                              <w:t>Here we combine these two technologies by using a power-efficient and operationally simple aluminium-gallium-arsenide-on-insulator microcomb source to drive complementary metal–oxide–semiconductor SiPh engines. We present two important chip-scale photonic systems for optical data transmission and microwave photonics, respectively. A microcomb-based integrated photonic data link is demonstrated, based on a pulse-amplitude four-level modulation scheme with a two-terabit-per-second aggregate rate, and a highly reconfigurable microwave photonic filter with a high level of integration is constructed using a time-stretch approach. Such synergy of a microcomb and SiPh integrated components is an essential step towards the next generation of fully integrated photonic systems.</w:t>
                            </w:r>
                          </w:p>
                          <w:p>
                            <w:pPr>
                              <w:spacing w:line="360" w:lineRule="auto"/>
                              <w:ind w:firstLine="442" w:firstLineChars="200"/>
                              <w:jc w:val="left"/>
                              <w:rPr>
                                <w:rFonts w:hint="eastAsia" w:ascii="Times New Roman" w:hAnsi="Times New Roman" w:eastAsia="宋体" w:cs="Times New Roman"/>
                                <w:color w:val="000000" w:themeColor="text1"/>
                                <w:kern w:val="24"/>
                                <w:sz w:val="22"/>
                                <w:lang w:val="en-US" w:eastAsia="zh-CN"/>
                                <w14:textFill>
                                  <w14:solidFill>
                                    <w14:schemeClr w14:val="tx1"/>
                                  </w14:solidFill>
                                </w14:textFill>
                              </w:rPr>
                            </w:pPr>
                            <w:r>
                              <w:rPr>
                                <w:rFonts w:hint="eastAsia" w:ascii="Times New Roman" w:hAnsi="Times New Roman" w:eastAsia="宋体" w:cs="Times New Roman"/>
                                <w:b/>
                                <w:bCs/>
                                <w:color w:val="000000" w:themeColor="text1"/>
                                <w:kern w:val="24"/>
                                <w:sz w:val="22"/>
                                <w:lang w:val="en-US" w:eastAsia="zh-CN"/>
                                <w14:textFill>
                                  <w14:solidFill>
                                    <w14:schemeClr w14:val="tx1"/>
                                  </w14:solidFill>
                                </w14:textFill>
                              </w:rPr>
                              <w:t>摘要翻译：</w:t>
                            </w:r>
                            <w:r>
                              <w:rPr>
                                <w:rFonts w:hint="eastAsia" w:ascii="Times New Roman" w:hAnsi="Times New Roman" w:eastAsia="宋体" w:cs="Times New Roman"/>
                                <w:color w:val="000000" w:themeColor="text1"/>
                                <w:kern w:val="24"/>
                                <w:sz w:val="22"/>
                                <w:lang w:val="en-US" w:eastAsia="zh-CN"/>
                                <w14:textFill>
                                  <w14:solidFill>
                                    <w14:schemeClr w14:val="tx1"/>
                                  </w14:solidFill>
                                </w14:textFill>
                              </w:rPr>
                              <w:t>在此，我们使用一种节能且操作简单的铝-镓-砷-绝缘体微梳源将两种技术结合起来，来驱动互补金属氧化物-半导体硅基光电子片。我们分别展示了用于光数据传输和微波光子学的两种重要的芯片级光子系统。我们展示了一种基于微腔光梳的集成光子数据链路，基于脉冲振幅四电平调制方案，以每秒2太比特的聚合速率，并使用时间拉伸方法构造了具有高集成水平的高可重构微波光子滤波器。这种微腔光梳和硅基光电子片集成组件的协同作用是迈向下一代完全集成光子系统的重要一步。</w:t>
                            </w:r>
                          </w:p>
                          <w:p>
                            <w:pPr>
                              <w:ind w:firstLine="442" w:firstLineChars="200"/>
                              <w:jc w:val="left"/>
                              <w:rPr>
                                <w:rFonts w:hint="eastAsia" w:eastAsiaTheme="minorEastAsia"/>
                                <w:lang w:eastAsia="zh-CN"/>
                              </w:rPr>
                            </w:pPr>
                            <w:r>
                              <w:rPr>
                                <w:rFonts w:hint="eastAsia" w:ascii="Times New Roman" w:hAnsi="Times New Roman" w:eastAsia="宋体" w:cs="Times New Roman"/>
                                <w:b/>
                                <w:bCs/>
                                <w:color w:val="000000" w:themeColor="text1"/>
                                <w:kern w:val="24"/>
                                <w:sz w:val="22"/>
                                <w:lang w:val="en-US" w:eastAsia="zh-CN"/>
                                <w14:textFill>
                                  <w14:solidFill>
                                    <w14:schemeClr w14:val="tx1"/>
                                  </w14:solidFill>
                                </w14:textFill>
                              </w:rPr>
                              <w:t>文中插图：</w:t>
                            </w:r>
                          </w:p>
                          <w:p>
                            <w:pPr>
                              <w:jc w:val="center"/>
                              <w:rPr>
                                <w:rFonts w:hint="eastAsia" w:ascii="Times New Roman" w:hAnsi="Times New Roman" w:eastAsia="宋体" w:cs="Times New Roman"/>
                                <w:b/>
                                <w:bCs/>
                                <w:color w:val="000000" w:themeColor="text1"/>
                                <w:kern w:val="24"/>
                                <w:sz w:val="22"/>
                                <w:lang w:val="en-US" w:eastAsia="zh-CN"/>
                                <w14:textFill>
                                  <w14:solidFill>
                                    <w14:schemeClr w14:val="tx1"/>
                                  </w14:solidFill>
                                </w14:textFill>
                              </w:rPr>
                            </w:pPr>
                            <w:r>
                              <w:rPr>
                                <w:rFonts w:hint="eastAsia" w:ascii="Times New Roman" w:hAnsi="Times New Roman" w:eastAsia="宋体" w:cs="Times New Roman"/>
                                <w:b/>
                                <w:bCs/>
                                <w:color w:val="000000" w:themeColor="text1"/>
                                <w:kern w:val="24"/>
                                <w:sz w:val="22"/>
                                <w:lang w:val="en-US" w:eastAsia="zh-CN"/>
                                <w14:textFill>
                                  <w14:solidFill>
                                    <w14:schemeClr w14:val="tx1"/>
                                  </w14:solidFill>
                                </w14:textFill>
                              </w:rPr>
                              <w:drawing>
                                <wp:inline distT="0" distB="0" distL="114300" distR="114300">
                                  <wp:extent cx="5781675" cy="3344545"/>
                                  <wp:effectExtent l="0" t="0" r="9525" b="8255"/>
                                  <wp:docPr id="38" name="图片 38" descr="20220603012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20220603012738"/>
                                          <pic:cNvPicPr>
                                            <a:picLocks noChangeAspect="1"/>
                                          </pic:cNvPicPr>
                                        </pic:nvPicPr>
                                        <pic:blipFill>
                                          <a:blip r:embed="rId17"/>
                                          <a:stretch>
                                            <a:fillRect/>
                                          </a:stretch>
                                        </pic:blipFill>
                                        <pic:spPr>
                                          <a:xfrm>
                                            <a:off x="0" y="0"/>
                                            <a:ext cx="5781675" cy="3344545"/>
                                          </a:xfrm>
                                          <a:prstGeom prst="rect">
                                            <a:avLst/>
                                          </a:prstGeom>
                                        </pic:spPr>
                                      </pic:pic>
                                    </a:graphicData>
                                  </a:graphic>
                                </wp:inline>
                              </w:drawing>
                            </w:r>
                          </w:p>
                        </w:txbxContent>
                      </wps:txbx>
                      <wps:bodyPr wrap="square">
                        <a:noAutofit/>
                      </wps:bodyPr>
                    </wps:wsp>
                  </a:graphicData>
                </a:graphic>
              </wp:anchor>
            </w:drawing>
          </mc:Choice>
          <mc:Fallback>
            <w:pict>
              <v:rect id="_x0000_s1026" o:spid="_x0000_s1026" o:spt="1" style="position:absolute;left:0pt;margin-left:34.55pt;margin-top:49.3pt;height:757.3pt;width:531.55pt;mso-position-horizontal-relative:margin;z-index:251699200;mso-width-relative:page;mso-height-relative:page;" filled="f" stroked="f" coordsize="21600,21600" o:gfxdata="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CFK&#10;8Q3aAAAACwEAAA8AAAAAAAAAAQAgAAAAIgAAAGRycy9kb3ducmV2LnhtbFBLAQIUABQAAAAIAIdO&#10;4kCWMhFkrwEAAEcDAAAOAAAAAAAAAAEAIAAAACkBAABkcnMvZTJvRG9jLnhtbFBLBQYAAAAABgAG&#10;AFkBAABKBQAAAAA=&#10;">
                <v:fill on="f" focussize="0,0"/>
                <v:stroke on="f"/>
                <v:imagedata o:title=""/>
                <o:lock v:ext="edit" aspectratio="f"/>
                <v:textbox>
                  <w:txbxContent>
                    <w:p>
                      <w:pPr>
                        <w:spacing w:line="360" w:lineRule="auto"/>
                        <w:ind w:firstLine="440" w:firstLineChars="200"/>
                        <w:jc w:val="left"/>
                        <w:rPr>
                          <w:rFonts w:hint="eastAsia" w:ascii="Times New Roman" w:hAnsi="Times New Roman" w:eastAsia="宋体" w:cs="Times New Roman"/>
                          <w:color w:val="000000" w:themeColor="text1"/>
                          <w:kern w:val="24"/>
                          <w:sz w:val="22"/>
                          <w:lang w:val="en-US" w:eastAsia="zh-CN"/>
                          <w14:textFill>
                            <w14:solidFill>
                              <w14:schemeClr w14:val="tx1"/>
                            </w14:solidFill>
                          </w14:textFill>
                        </w:rPr>
                      </w:pPr>
                      <w:r>
                        <w:rPr>
                          <w:rFonts w:hint="default" w:ascii="Times New Roman" w:hAnsi="Times New Roman" w:eastAsia="宋体" w:cs="Times New Roman"/>
                          <w:color w:val="000000" w:themeColor="text1"/>
                          <w:kern w:val="24"/>
                          <w:sz w:val="22"/>
                          <w14:textFill>
                            <w14:solidFill>
                              <w14:schemeClr w14:val="tx1"/>
                            </w14:solidFill>
                          </w14:textFill>
                        </w:rPr>
                        <w:t>[</w:t>
                      </w:r>
                      <w:r>
                        <w:rPr>
                          <w:rFonts w:hint="eastAsia" w:ascii="Times New Roman" w:hAnsi="Times New Roman" w:eastAsia="宋体" w:cs="Times New Roman"/>
                          <w:color w:val="000000" w:themeColor="text1"/>
                          <w:kern w:val="24"/>
                          <w:sz w:val="22"/>
                          <w:lang w:val="en-US" w:eastAsia="zh-CN"/>
                          <w14:textFill>
                            <w14:solidFill>
                              <w14:schemeClr w14:val="tx1"/>
                            </w14:solidFill>
                          </w14:textFill>
                        </w:rPr>
                        <w:t>2</w:t>
                      </w:r>
                      <w:r>
                        <w:rPr>
                          <w:rFonts w:hint="default" w:ascii="Times New Roman" w:hAnsi="Times New Roman" w:eastAsia="宋体" w:cs="Times New Roman"/>
                          <w:color w:val="000000" w:themeColor="text1"/>
                          <w:kern w:val="24"/>
                          <w:sz w:val="22"/>
                          <w14:textFill>
                            <w14:solidFill>
                              <w14:schemeClr w14:val="tx1"/>
                            </w14:solidFill>
                          </w14:textFill>
                        </w:rPr>
                        <w:t>]Microcomb-driven silicon photonic systems</w:t>
                      </w:r>
                    </w:p>
                    <w:p>
                      <w:pPr>
                        <w:spacing w:line="360" w:lineRule="auto"/>
                        <w:ind w:firstLine="422" w:firstLineChars="200"/>
                        <w:jc w:val="left"/>
                        <w:rPr>
                          <w:rFonts w:hint="eastAsia" w:ascii="Times New Roman" w:hAnsi="Times New Roman" w:eastAsia="宋体" w:cs="Times New Roman"/>
                          <w:b/>
                          <w:bCs/>
                          <w:color w:val="C00000"/>
                          <w:kern w:val="24"/>
                          <w:szCs w:val="21"/>
                          <w:lang w:eastAsia="zh-CN"/>
                        </w:rPr>
                      </w:pPr>
                      <w:r>
                        <w:rPr>
                          <w:rFonts w:hint="eastAsia" w:ascii="Times New Roman" w:hAnsi="Times New Roman" w:eastAsia="宋体" w:cs="Times New Roman"/>
                          <w:b/>
                          <w:bCs/>
                          <w:color w:val="C00000"/>
                          <w:kern w:val="24"/>
                          <w:szCs w:val="21"/>
                          <w:lang w:eastAsia="zh-CN"/>
                        </w:rPr>
                        <w:t>微腔光梳驱动的硅光子系统</w:t>
                      </w:r>
                    </w:p>
                    <w:p>
                      <w:pPr>
                        <w:spacing w:line="360" w:lineRule="auto"/>
                        <w:ind w:firstLine="422" w:firstLineChars="200"/>
                        <w:jc w:val="left"/>
                        <w:rPr>
                          <w:rFonts w:hint="eastAsia" w:ascii="Times New Roman" w:hAnsi="Times New Roman" w:eastAsia="宋体" w:cs="Times New Roman"/>
                          <w:b/>
                          <w:bCs/>
                          <w:color w:val="000000" w:themeColor="text1"/>
                          <w:kern w:val="24"/>
                          <w:sz w:val="22"/>
                          <w:szCs w:val="21"/>
                          <w:lang w:val="en-US" w:eastAsia="zh-CN"/>
                          <w14:textFill>
                            <w14:solidFill>
                              <w14:schemeClr w14:val="tx1"/>
                            </w14:solidFill>
                          </w14:textFill>
                        </w:rPr>
                      </w:pPr>
                      <w:r>
                        <w:rPr>
                          <w:rFonts w:hint="eastAsia" w:ascii="Times New Roman" w:hAnsi="Times New Roman" w:eastAsia="宋体" w:cs="Times New Roman"/>
                          <w:b/>
                          <w:bCs/>
                          <w:color w:val="000000" w:themeColor="text1"/>
                          <w:kern w:val="24"/>
                          <w:szCs w:val="21"/>
                          <w:lang w:eastAsia="zh-CN"/>
                          <w14:textFill>
                            <w14:solidFill>
                              <w14:schemeClr w14:val="tx1"/>
                            </w14:solidFill>
                          </w14:textFill>
                        </w:rPr>
                        <w:t>出版信息：</w:t>
                      </w:r>
                      <w:r>
                        <w:rPr>
                          <w:rFonts w:hint="eastAsia" w:ascii="Times New Roman" w:hAnsi="Times New Roman" w:eastAsia="宋体" w:cs="Times New Roman"/>
                          <w:b w:val="0"/>
                          <w:bCs w:val="0"/>
                          <w:color w:val="000000" w:themeColor="text1"/>
                          <w:kern w:val="24"/>
                          <w:szCs w:val="21"/>
                          <w:lang w:eastAsia="zh-CN"/>
                          <w14:textFill>
                            <w14:solidFill>
                              <w14:schemeClr w14:val="tx1"/>
                            </w14:solidFill>
                          </w14:textFill>
                        </w:rPr>
                        <w:t>Nature, 19 May 2022, Volume 605 Issue 7910</w:t>
                      </w:r>
                    </w:p>
                    <w:p>
                      <w:pPr>
                        <w:spacing w:line="360" w:lineRule="auto"/>
                        <w:ind w:firstLine="442" w:firstLineChars="200"/>
                        <w:jc w:val="left"/>
                        <w:rPr>
                          <w:rFonts w:hint="eastAsia" w:ascii="Times New Roman" w:hAnsi="Times New Roman" w:eastAsia="宋体" w:cs="Times New Roman"/>
                          <w:color w:val="000000" w:themeColor="text1"/>
                          <w:kern w:val="24"/>
                          <w:sz w:val="22"/>
                          <w:lang w:val="en-US" w:eastAsia="zh-CN"/>
                          <w14:textFill>
                            <w14:solidFill>
                              <w14:schemeClr w14:val="tx1"/>
                            </w14:solidFill>
                          </w14:textFill>
                        </w:rPr>
                      </w:pPr>
                      <w:r>
                        <w:rPr>
                          <w:rFonts w:hint="eastAsia" w:ascii="Times New Roman" w:hAnsi="Times New Roman" w:eastAsia="宋体" w:cs="Times New Roman"/>
                          <w:b/>
                          <w:bCs/>
                          <w:color w:val="000000" w:themeColor="text1"/>
                          <w:kern w:val="24"/>
                          <w:sz w:val="22"/>
                          <w:lang w:val="en-US" w:eastAsia="zh-CN"/>
                          <w14:textFill>
                            <w14:solidFill>
                              <w14:schemeClr w14:val="tx1"/>
                            </w14:solidFill>
                          </w14:textFill>
                        </w:rPr>
                        <w:t>作者：</w:t>
                      </w:r>
                      <w:r>
                        <w:rPr>
                          <w:rFonts w:hint="eastAsia" w:ascii="Times New Roman" w:hAnsi="Times New Roman" w:eastAsia="宋体" w:cs="Times New Roman"/>
                          <w:color w:val="000000" w:themeColor="text1"/>
                          <w:kern w:val="24"/>
                          <w:sz w:val="22"/>
                          <w:lang w:val="en-US" w:eastAsia="zh-CN"/>
                          <w14:textFill>
                            <w14:solidFill>
                              <w14:schemeClr w14:val="tx1"/>
                            </w14:solidFill>
                          </w14:textFill>
                        </w:rPr>
                        <w:t>Haowen Shu, Lin Chang, Yuansheng Tao, Bitao Shen, Weiqiang Xie, Ming Jin, Andrew Netherton, Zihan Tao, Xuguang Zhang, Ruixuan Chen, Bowen Bai, Jun Qin, Shaohua Yu, Xingjun Wang &amp; John E. Bowers</w:t>
                      </w:r>
                    </w:p>
                    <w:p>
                      <w:pPr>
                        <w:spacing w:line="360" w:lineRule="auto"/>
                        <w:ind w:firstLine="442" w:firstLineChars="200"/>
                        <w:jc w:val="left"/>
                        <w:rPr>
                          <w:rFonts w:hint="eastAsia" w:ascii="Times New Roman" w:hAnsi="Times New Roman" w:eastAsia="宋体" w:cs="Times New Roman"/>
                          <w:b w:val="0"/>
                          <w:bCs w:val="0"/>
                          <w:color w:val="000000" w:themeColor="text1"/>
                          <w:kern w:val="24"/>
                          <w:sz w:val="22"/>
                          <w:lang w:val="en-US" w:eastAsia="zh-CN"/>
                          <w14:textFill>
                            <w14:solidFill>
                              <w14:schemeClr w14:val="tx1"/>
                            </w14:solidFill>
                          </w14:textFill>
                        </w:rPr>
                      </w:pPr>
                      <w:r>
                        <w:rPr>
                          <w:rFonts w:hint="eastAsia" w:ascii="Times New Roman" w:hAnsi="Times New Roman" w:eastAsia="宋体" w:cs="Times New Roman"/>
                          <w:b/>
                          <w:bCs/>
                          <w:color w:val="000000" w:themeColor="text1"/>
                          <w:kern w:val="24"/>
                          <w:sz w:val="22"/>
                          <w:lang w:val="en-US" w:eastAsia="zh-CN"/>
                          <w14:textFill>
                            <w14:solidFill>
                              <w14:schemeClr w14:val="tx1"/>
                            </w14:solidFill>
                          </w14:textFill>
                        </w:rPr>
                        <w:t>第一作者单位：</w:t>
                      </w:r>
                      <w:r>
                        <w:rPr>
                          <w:rFonts w:hint="eastAsia" w:ascii="Times New Roman" w:hAnsi="Times New Roman" w:eastAsia="宋体" w:cs="Times New Roman"/>
                          <w:b w:val="0"/>
                          <w:bCs w:val="0"/>
                          <w:color w:val="000000" w:themeColor="text1"/>
                          <w:kern w:val="24"/>
                          <w:sz w:val="22"/>
                          <w:lang w:val="en-US" w:eastAsia="zh-CN"/>
                          <w14:textFill>
                            <w14:solidFill>
                              <w14:schemeClr w14:val="tx1"/>
                            </w14:solidFill>
                          </w14:textFill>
                        </w:rPr>
                        <w:t>State Key Laboratory of Advanced Optical Communications System and Networks, School of Electronics, Peking University, Beijing, China</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42" w:firstLineChars="200"/>
                        <w:jc w:val="left"/>
                        <w:rPr>
                          <w:rFonts w:hint="default" w:ascii="Times New Roman" w:hAnsi="Times New Roman" w:eastAsia="宋体" w:cs="Times New Roman"/>
                          <w:sz w:val="21"/>
                          <w:szCs w:val="21"/>
                        </w:rPr>
                      </w:pPr>
                      <w:r>
                        <w:rPr>
                          <w:rFonts w:hint="eastAsia" w:ascii="Times New Roman" w:hAnsi="Times New Roman" w:eastAsia="宋体" w:cs="Times New Roman"/>
                          <w:b/>
                          <w:bCs/>
                          <w:color w:val="000000" w:themeColor="text1"/>
                          <w:kern w:val="24"/>
                          <w:sz w:val="22"/>
                          <w:lang w:val="en-US" w:eastAsia="zh-CN"/>
                          <w14:textFill>
                            <w14:solidFill>
                              <w14:schemeClr w14:val="tx1"/>
                            </w14:solidFill>
                          </w14:textFill>
                        </w:rPr>
                        <w:t>全文链接：</w:t>
                      </w:r>
                      <w:r>
                        <w:rPr>
                          <w:rStyle w:val="10"/>
                          <w:rFonts w:hint="default" w:ascii="Times New Roman" w:hAnsi="Times New Roman" w:eastAsia="宋体" w:cs="Times New Roman"/>
                          <w:color w:val="595757"/>
                          <w:sz w:val="21"/>
                          <w:szCs w:val="21"/>
                        </w:rPr>
                        <w:fldChar w:fldCharType="begin"/>
                      </w:r>
                      <w:r>
                        <w:rPr>
                          <w:rStyle w:val="10"/>
                          <w:rFonts w:hint="default" w:ascii="Times New Roman" w:hAnsi="Times New Roman" w:eastAsia="宋体" w:cs="Times New Roman"/>
                          <w:color w:val="595757"/>
                          <w:sz w:val="21"/>
                          <w:szCs w:val="21"/>
                        </w:rPr>
                        <w:instrText xml:space="preserve"> HYPERLINK "https://www.nature.com/articles/s41586-022-04579-3" </w:instrText>
                      </w:r>
                      <w:r>
                        <w:rPr>
                          <w:rStyle w:val="10"/>
                          <w:rFonts w:hint="default" w:ascii="Times New Roman" w:hAnsi="Times New Roman" w:eastAsia="宋体" w:cs="Times New Roman"/>
                          <w:color w:val="595757"/>
                          <w:sz w:val="21"/>
                          <w:szCs w:val="21"/>
                        </w:rPr>
                        <w:fldChar w:fldCharType="separate"/>
                      </w:r>
                      <w:r>
                        <w:rPr>
                          <w:rStyle w:val="13"/>
                          <w:rFonts w:hint="default" w:ascii="Times New Roman" w:hAnsi="Times New Roman" w:eastAsia="宋体" w:cs="Times New Roman"/>
                          <w:b/>
                          <w:color w:val="595757"/>
                          <w:sz w:val="21"/>
                          <w:szCs w:val="21"/>
                        </w:rPr>
                        <w:t>https://www.nature.com/articles/s41586-022-04579-3</w:t>
                      </w:r>
                      <w:r>
                        <w:rPr>
                          <w:rStyle w:val="10"/>
                          <w:rFonts w:hint="default" w:ascii="Times New Roman" w:hAnsi="Times New Roman" w:eastAsia="宋体" w:cs="Times New Roman"/>
                          <w:color w:val="595757"/>
                          <w:sz w:val="21"/>
                          <w:szCs w:val="21"/>
                        </w:rPr>
                        <w:fldChar w:fldCharType="end"/>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42" w:firstLineChars="200"/>
                        <w:jc w:val="left"/>
                        <w:rPr>
                          <w:rFonts w:hint="default" w:ascii="Times New Roman" w:hAnsi="Times New Roman" w:eastAsia="宋体" w:cs="Times New Roman"/>
                          <w:sz w:val="21"/>
                          <w:szCs w:val="21"/>
                        </w:rPr>
                      </w:pPr>
                      <w:r>
                        <w:rPr>
                          <w:rFonts w:hint="eastAsia" w:ascii="Times New Roman" w:hAnsi="Times New Roman" w:eastAsia="宋体" w:cs="Times New Roman"/>
                          <w:b/>
                          <w:bCs/>
                          <w:color w:val="000000" w:themeColor="text1"/>
                          <w:kern w:val="24"/>
                          <w:sz w:val="22"/>
                          <w:lang w:val="en-US" w:eastAsia="zh-CN"/>
                          <w14:textFill>
                            <w14:solidFill>
                              <w14:schemeClr w14:val="tx1"/>
                            </w14:solidFill>
                          </w14:textFill>
                        </w:rPr>
                        <w:t>Abstract：</w:t>
                      </w:r>
                      <w:r>
                        <w:rPr>
                          <w:rFonts w:hint="default" w:ascii="Times New Roman" w:hAnsi="Times New Roman" w:eastAsia="宋体" w:cs="Times New Roman"/>
                          <w:sz w:val="21"/>
                          <w:szCs w:val="21"/>
                        </w:rPr>
                        <w:t>Here we combine these two technologies by using a power-efficient and operationally simple aluminium-gallium-arsenide-on-insulator microcomb source to drive complementary metal–oxide–semiconductor SiPh engines. We present two important chip-scale photonic systems for optical data transmission and microwave photonics, respectively. A microcomb-based integrated photonic data link is demonstrated, based on a pulse-amplitude four-level modulation scheme with a two-terabit-per-second aggregate rate, and a highly reconfigurable microwave photonic filter with a high level of integration is constructed using a time-stretch approach. Such synergy of a microcomb and SiPh integrated components is an essential step towards the next generation of fully integrated photonic systems.</w:t>
                      </w:r>
                    </w:p>
                    <w:p>
                      <w:pPr>
                        <w:spacing w:line="360" w:lineRule="auto"/>
                        <w:ind w:firstLine="442" w:firstLineChars="200"/>
                        <w:jc w:val="left"/>
                        <w:rPr>
                          <w:rFonts w:hint="eastAsia" w:ascii="Times New Roman" w:hAnsi="Times New Roman" w:eastAsia="宋体" w:cs="Times New Roman"/>
                          <w:color w:val="000000" w:themeColor="text1"/>
                          <w:kern w:val="24"/>
                          <w:sz w:val="22"/>
                          <w:lang w:val="en-US" w:eastAsia="zh-CN"/>
                          <w14:textFill>
                            <w14:solidFill>
                              <w14:schemeClr w14:val="tx1"/>
                            </w14:solidFill>
                          </w14:textFill>
                        </w:rPr>
                      </w:pPr>
                      <w:r>
                        <w:rPr>
                          <w:rFonts w:hint="eastAsia" w:ascii="Times New Roman" w:hAnsi="Times New Roman" w:eastAsia="宋体" w:cs="Times New Roman"/>
                          <w:b/>
                          <w:bCs/>
                          <w:color w:val="000000" w:themeColor="text1"/>
                          <w:kern w:val="24"/>
                          <w:sz w:val="22"/>
                          <w:lang w:val="en-US" w:eastAsia="zh-CN"/>
                          <w14:textFill>
                            <w14:solidFill>
                              <w14:schemeClr w14:val="tx1"/>
                            </w14:solidFill>
                          </w14:textFill>
                        </w:rPr>
                        <w:t>摘要翻译：</w:t>
                      </w:r>
                      <w:r>
                        <w:rPr>
                          <w:rFonts w:hint="eastAsia" w:ascii="Times New Roman" w:hAnsi="Times New Roman" w:eastAsia="宋体" w:cs="Times New Roman"/>
                          <w:color w:val="000000" w:themeColor="text1"/>
                          <w:kern w:val="24"/>
                          <w:sz w:val="22"/>
                          <w:lang w:val="en-US" w:eastAsia="zh-CN"/>
                          <w14:textFill>
                            <w14:solidFill>
                              <w14:schemeClr w14:val="tx1"/>
                            </w14:solidFill>
                          </w14:textFill>
                        </w:rPr>
                        <w:t>在此，我们使用一种节能且操作简单的铝-镓-砷-绝缘体微梳源将两种技术结合起来，来驱动互补金属氧化物-半导体硅基光电子片。我们分别展示了用于光数据传输和微波光子学的两种重要的芯片级光子系统。我们展示了一种基于微腔光梳的集成光子数据链路，基于脉冲振幅四电平调制方案，以每秒2太比特的聚合速率，并使用时间拉伸方法构造了具有高集成水平的高可重构微波光子滤波器。这种微腔光梳和硅基光电子片集成组件的协同作用是迈向下一代完全集成光子系统的重要一步。</w:t>
                      </w:r>
                    </w:p>
                    <w:p>
                      <w:pPr>
                        <w:ind w:firstLine="442" w:firstLineChars="200"/>
                        <w:jc w:val="left"/>
                        <w:rPr>
                          <w:rFonts w:hint="eastAsia" w:eastAsiaTheme="minorEastAsia"/>
                          <w:lang w:eastAsia="zh-CN"/>
                        </w:rPr>
                      </w:pPr>
                      <w:r>
                        <w:rPr>
                          <w:rFonts w:hint="eastAsia" w:ascii="Times New Roman" w:hAnsi="Times New Roman" w:eastAsia="宋体" w:cs="Times New Roman"/>
                          <w:b/>
                          <w:bCs/>
                          <w:color w:val="000000" w:themeColor="text1"/>
                          <w:kern w:val="24"/>
                          <w:sz w:val="22"/>
                          <w:lang w:val="en-US" w:eastAsia="zh-CN"/>
                          <w14:textFill>
                            <w14:solidFill>
                              <w14:schemeClr w14:val="tx1"/>
                            </w14:solidFill>
                          </w14:textFill>
                        </w:rPr>
                        <w:t>文中插图：</w:t>
                      </w:r>
                    </w:p>
                    <w:p>
                      <w:pPr>
                        <w:jc w:val="center"/>
                        <w:rPr>
                          <w:rFonts w:hint="eastAsia" w:ascii="Times New Roman" w:hAnsi="Times New Roman" w:eastAsia="宋体" w:cs="Times New Roman"/>
                          <w:b/>
                          <w:bCs/>
                          <w:color w:val="000000" w:themeColor="text1"/>
                          <w:kern w:val="24"/>
                          <w:sz w:val="22"/>
                          <w:lang w:val="en-US" w:eastAsia="zh-CN"/>
                          <w14:textFill>
                            <w14:solidFill>
                              <w14:schemeClr w14:val="tx1"/>
                            </w14:solidFill>
                          </w14:textFill>
                        </w:rPr>
                      </w:pPr>
                      <w:r>
                        <w:rPr>
                          <w:rFonts w:hint="eastAsia" w:ascii="Times New Roman" w:hAnsi="Times New Roman" w:eastAsia="宋体" w:cs="Times New Roman"/>
                          <w:b/>
                          <w:bCs/>
                          <w:color w:val="000000" w:themeColor="text1"/>
                          <w:kern w:val="24"/>
                          <w:sz w:val="22"/>
                          <w:lang w:val="en-US" w:eastAsia="zh-CN"/>
                          <w14:textFill>
                            <w14:solidFill>
                              <w14:schemeClr w14:val="tx1"/>
                            </w14:solidFill>
                          </w14:textFill>
                        </w:rPr>
                        <w:drawing>
                          <wp:inline distT="0" distB="0" distL="114300" distR="114300">
                            <wp:extent cx="5781675" cy="3344545"/>
                            <wp:effectExtent l="0" t="0" r="9525" b="8255"/>
                            <wp:docPr id="38" name="图片 38" descr="20220603012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20220603012738"/>
                                    <pic:cNvPicPr>
                                      <a:picLocks noChangeAspect="1"/>
                                    </pic:cNvPicPr>
                                  </pic:nvPicPr>
                                  <pic:blipFill>
                                    <a:blip r:embed="rId17"/>
                                    <a:stretch>
                                      <a:fillRect/>
                                    </a:stretch>
                                  </pic:blipFill>
                                  <pic:spPr>
                                    <a:xfrm>
                                      <a:off x="0" y="0"/>
                                      <a:ext cx="5781675" cy="3344545"/>
                                    </a:xfrm>
                                    <a:prstGeom prst="rect">
                                      <a:avLst/>
                                    </a:prstGeom>
                                  </pic:spPr>
                                </pic:pic>
                              </a:graphicData>
                            </a:graphic>
                          </wp:inline>
                        </w:drawing>
                      </w:r>
                    </w:p>
                  </w:txbxContent>
                </v:textbox>
              </v:rect>
            </w:pict>
          </mc:Fallback>
        </mc:AlternateContent>
      </w:r>
      <w:r>
        <w:drawing>
          <wp:inline distT="0" distB="0" distL="114300" distR="114300">
            <wp:extent cx="773430" cy="631825"/>
            <wp:effectExtent l="0" t="0" r="1270" b="3175"/>
            <wp:docPr id="3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
                    <pic:cNvPicPr>
                      <a:picLocks noChangeAspect="1"/>
                    </pic:cNvPicPr>
                  </pic:nvPicPr>
                  <pic:blipFill>
                    <a:blip r:embed="rId11"/>
                    <a:stretch>
                      <a:fillRect/>
                    </a:stretch>
                  </pic:blipFill>
                  <pic:spPr>
                    <a:xfrm>
                      <a:off x="0" y="0"/>
                      <a:ext cx="773430" cy="631999"/>
                    </a:xfrm>
                    <a:prstGeom prst="rect">
                      <a:avLst/>
                    </a:prstGeom>
                    <a:noFill/>
                    <a:ln>
                      <a:noFill/>
                    </a:ln>
                  </pic:spPr>
                </pic:pic>
              </a:graphicData>
            </a:graphic>
          </wp:inline>
        </w:drawing>
      </w:r>
    </w:p>
    <w:p>
      <w:pPr>
        <w:jc w:val="left"/>
      </w:pPr>
      <w:r>
        <mc:AlternateContent>
          <mc:Choice Requires="wps">
            <w:drawing>
              <wp:anchor distT="0" distB="0" distL="114300" distR="114300" simplePos="0" relativeHeight="251678720" behindDoc="0" locked="0" layoutInCell="1" allowOverlap="1">
                <wp:simplePos x="0" y="0"/>
                <wp:positionH relativeFrom="margin">
                  <wp:posOffset>368935</wp:posOffset>
                </wp:positionH>
                <wp:positionV relativeFrom="paragraph">
                  <wp:posOffset>702310</wp:posOffset>
                </wp:positionV>
                <wp:extent cx="6864985" cy="9237345"/>
                <wp:effectExtent l="0" t="0" r="0" b="0"/>
                <wp:wrapNone/>
                <wp:docPr id="76" name="矩形 76"/>
                <wp:cNvGraphicFramePr/>
                <a:graphic xmlns:a="http://schemas.openxmlformats.org/drawingml/2006/main">
                  <a:graphicData uri="http://schemas.microsoft.com/office/word/2010/wordprocessingShape">
                    <wps:wsp>
                      <wps:cNvSpPr/>
                      <wps:spPr>
                        <a:xfrm>
                          <a:off x="0" y="0"/>
                          <a:ext cx="6864985" cy="9237345"/>
                        </a:xfrm>
                        <a:prstGeom prst="rect">
                          <a:avLst/>
                        </a:prstGeom>
                      </wps:spPr>
                      <wps:txbx>
                        <w:txbxContent>
                          <w:p>
                            <w:pPr>
                              <w:spacing w:line="360" w:lineRule="auto"/>
                              <w:ind w:firstLine="422" w:firstLineChars="200"/>
                              <w:jc w:val="left"/>
                              <w:rPr>
                                <w:rStyle w:val="10"/>
                                <w:rFonts w:hint="default" w:ascii="Times New Roman" w:hAnsi="Times New Roman" w:eastAsia="宋体" w:cs="Times New Roman"/>
                                <w:sz w:val="21"/>
                                <w:szCs w:val="21"/>
                              </w:rPr>
                            </w:pPr>
                            <w:r>
                              <w:rPr>
                                <w:rStyle w:val="10"/>
                                <w:rFonts w:hint="default" w:ascii="Times New Roman" w:hAnsi="Times New Roman" w:eastAsia="宋体" w:cs="Times New Roman"/>
                                <w:sz w:val="21"/>
                                <w:szCs w:val="21"/>
                              </w:rPr>
                              <w:t>[</w:t>
                            </w:r>
                            <w:r>
                              <w:rPr>
                                <w:rStyle w:val="10"/>
                                <w:rFonts w:hint="eastAsia" w:ascii="Times New Roman" w:hAnsi="Times New Roman" w:eastAsia="宋体" w:cs="Times New Roman"/>
                                <w:sz w:val="21"/>
                                <w:szCs w:val="21"/>
                                <w:lang w:val="en-US" w:eastAsia="zh-CN"/>
                              </w:rPr>
                              <w:t>3</w:t>
                            </w:r>
                            <w:r>
                              <w:rPr>
                                <w:rStyle w:val="10"/>
                                <w:rFonts w:hint="default" w:ascii="Times New Roman" w:hAnsi="Times New Roman" w:eastAsia="宋体" w:cs="Times New Roman"/>
                                <w:sz w:val="21"/>
                                <w:szCs w:val="21"/>
                              </w:rPr>
                              <w:t>]Observation of a molecular bond between ions and Rydberg atoms</w:t>
                            </w:r>
                          </w:p>
                          <w:p>
                            <w:pPr>
                              <w:spacing w:line="360" w:lineRule="auto"/>
                              <w:ind w:firstLine="422" w:firstLineChars="200"/>
                              <w:jc w:val="left"/>
                              <w:rPr>
                                <w:rFonts w:hint="default" w:ascii="Times New Roman" w:hAnsi="Times New Roman" w:eastAsia="宋体" w:cs="Times New Roman"/>
                                <w:b/>
                                <w:bCs/>
                                <w:color w:val="C00000"/>
                                <w:kern w:val="24"/>
                                <w:szCs w:val="21"/>
                                <w:lang w:eastAsia="zh-CN"/>
                              </w:rPr>
                            </w:pPr>
                            <w:r>
                              <w:rPr>
                                <w:rFonts w:hint="default" w:ascii="Times New Roman" w:hAnsi="Times New Roman" w:eastAsia="宋体" w:cs="Times New Roman"/>
                                <w:b/>
                                <w:bCs/>
                                <w:color w:val="C00000"/>
                                <w:kern w:val="24"/>
                                <w:szCs w:val="21"/>
                                <w:lang w:eastAsia="zh-CN"/>
                              </w:rPr>
                              <w:t>离子和里德堡原子之间的分子键</w:t>
                            </w:r>
                          </w:p>
                          <w:p>
                            <w:pPr>
                              <w:spacing w:line="360" w:lineRule="auto"/>
                              <w:ind w:firstLine="422" w:firstLineChars="200"/>
                              <w:jc w:val="left"/>
                              <w:rPr>
                                <w:rStyle w:val="10"/>
                                <w:rFonts w:hint="default" w:ascii="Times New Roman" w:hAnsi="Times New Roman" w:eastAsia="宋体" w:cs="Times New Roman"/>
                                <w:b w:val="0"/>
                                <w:bCs/>
                                <w:sz w:val="21"/>
                                <w:szCs w:val="21"/>
                              </w:rPr>
                            </w:pPr>
                            <w:r>
                              <w:rPr>
                                <w:rStyle w:val="10"/>
                                <w:rFonts w:hint="default" w:ascii="Times New Roman" w:hAnsi="Times New Roman" w:eastAsia="宋体" w:cs="Times New Roman"/>
                                <w:sz w:val="21"/>
                                <w:szCs w:val="21"/>
                              </w:rPr>
                              <w:t>出版信息：</w:t>
                            </w:r>
                            <w:r>
                              <w:rPr>
                                <w:rStyle w:val="10"/>
                                <w:rFonts w:hint="default" w:ascii="Times New Roman" w:hAnsi="Times New Roman" w:eastAsia="宋体" w:cs="Times New Roman"/>
                                <w:b w:val="0"/>
                                <w:bCs/>
                                <w:sz w:val="21"/>
                                <w:szCs w:val="21"/>
                              </w:rPr>
                              <w:t>Nature, 19 May 2022, Volume 605 Issue 7910</w:t>
                            </w:r>
                          </w:p>
                          <w:p>
                            <w:pPr>
                              <w:spacing w:line="360" w:lineRule="auto"/>
                              <w:ind w:firstLine="422" w:firstLineChars="200"/>
                              <w:jc w:val="left"/>
                              <w:rPr>
                                <w:rStyle w:val="10"/>
                                <w:rFonts w:hint="default" w:ascii="Times New Roman" w:hAnsi="Times New Roman" w:eastAsia="宋体" w:cs="Times New Roman"/>
                                <w:b w:val="0"/>
                                <w:bCs/>
                                <w:sz w:val="21"/>
                                <w:szCs w:val="21"/>
                              </w:rPr>
                            </w:pPr>
                            <w:r>
                              <w:rPr>
                                <w:rStyle w:val="10"/>
                                <w:rFonts w:hint="default" w:ascii="Times New Roman" w:hAnsi="Times New Roman" w:eastAsia="宋体" w:cs="Times New Roman"/>
                                <w:sz w:val="21"/>
                                <w:szCs w:val="21"/>
                              </w:rPr>
                              <w:t>作者：</w:t>
                            </w:r>
                            <w:r>
                              <w:rPr>
                                <w:rStyle w:val="10"/>
                                <w:rFonts w:hint="default" w:ascii="Times New Roman" w:hAnsi="Times New Roman" w:eastAsia="宋体" w:cs="Times New Roman"/>
                                <w:b w:val="0"/>
                                <w:bCs/>
                                <w:sz w:val="21"/>
                                <w:szCs w:val="21"/>
                              </w:rPr>
                              <w:t>Nicolas Zuber, Viraatt S. V. Anasuri, Moritz Berngruber, Yi-Quan Zou, Florian Meinert, Robert L?w &amp; Tilman Pfau</w:t>
                            </w:r>
                          </w:p>
                          <w:p>
                            <w:pPr>
                              <w:spacing w:line="360" w:lineRule="auto"/>
                              <w:ind w:firstLine="422" w:firstLineChars="200"/>
                              <w:jc w:val="left"/>
                              <w:rPr>
                                <w:rStyle w:val="10"/>
                                <w:rFonts w:hint="default" w:ascii="Times New Roman" w:hAnsi="Times New Roman" w:eastAsia="宋体" w:cs="Times New Roman"/>
                                <w:b w:val="0"/>
                                <w:bCs/>
                                <w:sz w:val="21"/>
                                <w:szCs w:val="21"/>
                              </w:rPr>
                            </w:pPr>
                            <w:r>
                              <w:rPr>
                                <w:rStyle w:val="10"/>
                                <w:rFonts w:hint="default" w:ascii="Times New Roman" w:hAnsi="Times New Roman" w:eastAsia="宋体" w:cs="Times New Roman"/>
                                <w:sz w:val="21"/>
                                <w:szCs w:val="21"/>
                              </w:rPr>
                              <w:t>第一作者单位：</w:t>
                            </w:r>
                            <w:r>
                              <w:rPr>
                                <w:rStyle w:val="10"/>
                                <w:rFonts w:hint="default" w:ascii="Times New Roman" w:hAnsi="Times New Roman" w:eastAsia="宋体" w:cs="Times New Roman"/>
                                <w:b w:val="0"/>
                                <w:bCs/>
                                <w:sz w:val="21"/>
                                <w:szCs w:val="21"/>
                              </w:rPr>
                              <w:t>5. Physikalisches Institut and Center for Integrated Quantum Science and Technology, Universität Stuttgart, Stuttgart, Germany</w:t>
                            </w:r>
                          </w:p>
                          <w:p>
                            <w:pPr>
                              <w:spacing w:line="360" w:lineRule="auto"/>
                              <w:ind w:firstLine="422" w:firstLineChars="200"/>
                              <w:jc w:val="left"/>
                              <w:rPr>
                                <w:rStyle w:val="10"/>
                                <w:rFonts w:hint="default" w:ascii="Times New Roman" w:hAnsi="Times New Roman" w:eastAsia="宋体" w:cs="Times New Roman"/>
                                <w:b w:val="0"/>
                                <w:bCs/>
                                <w:sz w:val="21"/>
                                <w:szCs w:val="21"/>
                              </w:rPr>
                            </w:pPr>
                            <w:r>
                              <w:rPr>
                                <w:rStyle w:val="10"/>
                                <w:rFonts w:hint="default" w:ascii="Times New Roman" w:hAnsi="Times New Roman" w:eastAsia="宋体" w:cs="Times New Roman"/>
                                <w:sz w:val="21"/>
                                <w:szCs w:val="21"/>
                              </w:rPr>
                              <w:t>全文链接：</w:t>
                            </w:r>
                            <w:r>
                              <w:rPr>
                                <w:rFonts w:hint="default" w:ascii="Times New Roman" w:hAnsi="Times New Roman" w:eastAsia="宋体" w:cs="Times New Roman"/>
                                <w:b w:val="0"/>
                                <w:bCs/>
                                <w:color w:val="auto"/>
                                <w:sz w:val="21"/>
                                <w:szCs w:val="21"/>
                                <w:u w:val="none"/>
                              </w:rPr>
                              <w:fldChar w:fldCharType="begin"/>
                            </w:r>
                            <w:r>
                              <w:rPr>
                                <w:rFonts w:hint="default" w:ascii="Times New Roman" w:hAnsi="Times New Roman" w:eastAsia="宋体" w:cs="Times New Roman"/>
                                <w:b w:val="0"/>
                                <w:bCs/>
                                <w:color w:val="auto"/>
                                <w:sz w:val="21"/>
                                <w:szCs w:val="21"/>
                                <w:u w:val="none"/>
                              </w:rPr>
                              <w:instrText xml:space="preserve"> HYPERLINK "https://www.nature.com/articles/s41586-022-04577-5" </w:instrText>
                            </w:r>
                            <w:r>
                              <w:rPr>
                                <w:rFonts w:hint="default" w:ascii="Times New Roman" w:hAnsi="Times New Roman" w:eastAsia="宋体" w:cs="Times New Roman"/>
                                <w:b w:val="0"/>
                                <w:bCs/>
                                <w:color w:val="auto"/>
                                <w:sz w:val="21"/>
                                <w:szCs w:val="21"/>
                                <w:u w:val="none"/>
                              </w:rPr>
                              <w:fldChar w:fldCharType="separate"/>
                            </w:r>
                            <w:r>
                              <w:rPr>
                                <w:rStyle w:val="13"/>
                                <w:rFonts w:hint="default" w:ascii="Times New Roman" w:hAnsi="Times New Roman" w:eastAsia="宋体" w:cs="Times New Roman"/>
                                <w:b w:val="0"/>
                                <w:bCs/>
                                <w:sz w:val="21"/>
                                <w:szCs w:val="21"/>
                              </w:rPr>
                              <w:t>https://www.nature.com/articles/s41586-022-04577-5</w:t>
                            </w:r>
                            <w:r>
                              <w:rPr>
                                <w:rFonts w:hint="default" w:ascii="Times New Roman" w:hAnsi="Times New Roman" w:eastAsia="宋体" w:cs="Times New Roman"/>
                                <w:b w:val="0"/>
                                <w:bCs/>
                                <w:color w:val="auto"/>
                                <w:sz w:val="21"/>
                                <w:szCs w:val="21"/>
                                <w:u w:val="none"/>
                              </w:rPr>
                              <w:fldChar w:fldCharType="end"/>
                            </w:r>
                          </w:p>
                          <w:p>
                            <w:pPr>
                              <w:spacing w:line="360" w:lineRule="auto"/>
                              <w:ind w:firstLine="422" w:firstLineChars="200"/>
                              <w:jc w:val="left"/>
                              <w:rPr>
                                <w:rStyle w:val="10"/>
                                <w:rFonts w:hint="default" w:ascii="Times New Roman" w:hAnsi="Times New Roman" w:eastAsia="宋体" w:cs="Times New Roman"/>
                                <w:b w:val="0"/>
                                <w:bCs/>
                                <w:sz w:val="21"/>
                                <w:szCs w:val="21"/>
                              </w:rPr>
                            </w:pPr>
                            <w:r>
                              <w:rPr>
                                <w:rStyle w:val="10"/>
                                <w:rFonts w:hint="default" w:ascii="Times New Roman" w:hAnsi="Times New Roman" w:eastAsia="宋体" w:cs="Times New Roman"/>
                                <w:sz w:val="21"/>
                                <w:szCs w:val="21"/>
                              </w:rPr>
                              <w:t>Abstract：</w:t>
                            </w:r>
                            <w:r>
                              <w:rPr>
                                <w:rStyle w:val="10"/>
                                <w:rFonts w:hint="default" w:ascii="Times New Roman" w:hAnsi="Times New Roman" w:eastAsia="宋体" w:cs="Times New Roman"/>
                                <w:b w:val="0"/>
                                <w:bCs/>
                                <w:sz w:val="21"/>
                                <w:szCs w:val="21"/>
                              </w:rPr>
                              <w:t>Here we observe a new type of molecular ion based on the interaction between the ionic charge and a flipping-induced dipole of a Rydberg atom with a bond length of several micrometres. We measure the vibrational spectrum and spatially resolve the bond length and the angular alignment of the molecule using a high-resolution ion microscope. As a consequence of the large bond length, the molecular dynamics is extremely slow. These results pave the way for future studies of spatio-temporal effects in molecular dynamics (for example, beyond Born–Oppenheimer physics).</w:t>
                            </w:r>
                          </w:p>
                          <w:p>
                            <w:pPr>
                              <w:spacing w:line="360" w:lineRule="auto"/>
                              <w:ind w:firstLine="422" w:firstLineChars="200"/>
                              <w:jc w:val="left"/>
                              <w:rPr>
                                <w:rStyle w:val="10"/>
                                <w:rFonts w:hint="default" w:ascii="Times New Roman" w:hAnsi="Times New Roman" w:eastAsia="宋体" w:cs="Times New Roman"/>
                                <w:b w:val="0"/>
                                <w:bCs/>
                                <w:sz w:val="21"/>
                                <w:szCs w:val="21"/>
                              </w:rPr>
                            </w:pPr>
                            <w:r>
                              <w:rPr>
                                <w:rStyle w:val="10"/>
                                <w:rFonts w:hint="default" w:ascii="Times New Roman" w:hAnsi="Times New Roman" w:eastAsia="宋体" w:cs="Times New Roman"/>
                                <w:sz w:val="21"/>
                                <w:szCs w:val="21"/>
                              </w:rPr>
                              <w:t>摘要翻译：</w:t>
                            </w:r>
                            <w:r>
                              <w:rPr>
                                <w:rStyle w:val="10"/>
                                <w:rFonts w:hint="default" w:ascii="Times New Roman" w:hAnsi="Times New Roman" w:eastAsia="宋体" w:cs="Times New Roman"/>
                                <w:b w:val="0"/>
                                <w:bCs/>
                                <w:sz w:val="21"/>
                                <w:szCs w:val="21"/>
                              </w:rPr>
                              <w:t>在此，基于离子电荷与键长为几微米的里德堡原子的翻转诱导偶极子之间的相互作用，我们观察到一种新型的分子离子。我们测量振动谱，并利用高分辨率离子显微镜在空间上解析分子的键长和角对齐。由于键长较大，分子动力学非常缓慢。这些结果为分子动力学时空效应的未来研究铺平了道路。</w:t>
                            </w:r>
                          </w:p>
                          <w:p>
                            <w:pPr>
                              <w:spacing w:line="360" w:lineRule="auto"/>
                              <w:ind w:firstLine="422" w:firstLineChars="200"/>
                              <w:jc w:val="left"/>
                              <w:rPr>
                                <w:rFonts w:hint="eastAsia" w:ascii="Times New Roman" w:hAnsi="Times New Roman" w:eastAsia="宋体" w:cs="Times New Roman"/>
                                <w:b/>
                                <w:bCs/>
                                <w:color w:val="000000" w:themeColor="text1"/>
                                <w:kern w:val="24"/>
                                <w:sz w:val="22"/>
                                <w:lang w:val="en-US" w:eastAsia="zh-CN"/>
                                <w14:textFill>
                                  <w14:solidFill>
                                    <w14:schemeClr w14:val="tx1"/>
                                  </w14:solidFill>
                                </w14:textFill>
                              </w:rPr>
                            </w:pPr>
                            <w:r>
                              <w:rPr>
                                <w:rStyle w:val="10"/>
                                <w:rFonts w:hint="default" w:ascii="Times New Roman" w:hAnsi="Times New Roman" w:eastAsia="宋体" w:cs="Times New Roman"/>
                                <w:sz w:val="21"/>
                                <w:szCs w:val="21"/>
                              </w:rPr>
                              <w:t>文中插图：</w:t>
                            </w:r>
                          </w:p>
                          <w:p>
                            <w:pPr>
                              <w:keepNext w:val="0"/>
                              <w:keepLines w:val="0"/>
                              <w:widowControl/>
                              <w:suppressLineNumbers w:val="0"/>
                              <w:jc w:val="left"/>
                              <w:rPr>
                                <w:rFonts w:hint="eastAsia" w:eastAsiaTheme="minorEastAsia"/>
                                <w:lang w:eastAsia="zh-CN"/>
                              </w:rPr>
                            </w:pPr>
                            <w:r>
                              <w:rPr>
                                <w:rFonts w:hint="eastAsia" w:eastAsiaTheme="minorEastAsia"/>
                                <w:lang w:eastAsia="zh-CN"/>
                              </w:rPr>
                              <w:drawing>
                                <wp:inline distT="0" distB="0" distL="114300" distR="114300">
                                  <wp:extent cx="6676390" cy="2502535"/>
                                  <wp:effectExtent l="0" t="0" r="3810" b="12065"/>
                                  <wp:docPr id="52" name="图片 52" descr="20220603012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20220603012835"/>
                                          <pic:cNvPicPr>
                                            <a:picLocks noChangeAspect="1"/>
                                          </pic:cNvPicPr>
                                        </pic:nvPicPr>
                                        <pic:blipFill>
                                          <a:blip r:embed="rId18"/>
                                          <a:stretch>
                                            <a:fillRect/>
                                          </a:stretch>
                                        </pic:blipFill>
                                        <pic:spPr>
                                          <a:xfrm>
                                            <a:off x="0" y="0"/>
                                            <a:ext cx="6676390" cy="2502535"/>
                                          </a:xfrm>
                                          <a:prstGeom prst="rect">
                                            <a:avLst/>
                                          </a:prstGeom>
                                        </pic:spPr>
                                      </pic:pic>
                                    </a:graphicData>
                                  </a:graphic>
                                </wp:inline>
                              </w:drawing>
                            </w:r>
                          </w:p>
                          <w:p>
                            <w:pPr>
                              <w:ind w:firstLine="442" w:firstLineChars="200"/>
                              <w:jc w:val="both"/>
                              <w:rPr>
                                <w:rFonts w:hint="eastAsia" w:ascii="Times New Roman" w:hAnsi="Times New Roman" w:eastAsia="宋体" w:cs="Times New Roman"/>
                                <w:b/>
                                <w:bCs/>
                                <w:color w:val="000000" w:themeColor="text1"/>
                                <w:kern w:val="24"/>
                                <w:sz w:val="22"/>
                                <w:lang w:val="en-US" w:eastAsia="zh-CN"/>
                                <w14:textFill>
                                  <w14:solidFill>
                                    <w14:schemeClr w14:val="tx1"/>
                                  </w14:solidFill>
                                </w14:textFill>
                              </w:rPr>
                            </w:pPr>
                          </w:p>
                        </w:txbxContent>
                      </wps:txbx>
                      <wps:bodyPr wrap="square">
                        <a:noAutofit/>
                      </wps:bodyPr>
                    </wps:wsp>
                  </a:graphicData>
                </a:graphic>
              </wp:anchor>
            </w:drawing>
          </mc:Choice>
          <mc:Fallback>
            <w:pict>
              <v:rect id="_x0000_s1026" o:spid="_x0000_s1026" o:spt="1" style="position:absolute;left:0pt;margin-left:29.05pt;margin-top:55.3pt;height:727.35pt;width:540.55pt;mso-position-horizontal-relative:margin;z-index:251678720;mso-width-relative:page;mso-height-relative:page;" filled="f" stroked="f" coordsize="21600,21600" o:gfxdata="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BCrMFtwAAAAM&#10;AQAADwAAAAAAAAABACAAAAAiAAAAZHJzL2Rvd25yZXYueG1sUEsBAhQAFAAAAAgAh07iQCS8V8Sm&#10;AQAAPQMAAA4AAAAAAAAAAQAgAAAAKwEAAGRycy9lMm9Eb2MueG1sUEsFBgAAAAAGAAYAWQEAAEMF&#10;AAAAAA==&#10;">
                <v:fill on="f" focussize="0,0"/>
                <v:stroke on="f"/>
                <v:imagedata o:title=""/>
                <o:lock v:ext="edit" aspectratio="f"/>
                <v:textbox>
                  <w:txbxContent>
                    <w:p>
                      <w:pPr>
                        <w:spacing w:line="360" w:lineRule="auto"/>
                        <w:ind w:firstLine="422" w:firstLineChars="200"/>
                        <w:jc w:val="left"/>
                        <w:rPr>
                          <w:rStyle w:val="10"/>
                          <w:rFonts w:hint="default" w:ascii="Times New Roman" w:hAnsi="Times New Roman" w:eastAsia="宋体" w:cs="Times New Roman"/>
                          <w:sz w:val="21"/>
                          <w:szCs w:val="21"/>
                        </w:rPr>
                      </w:pPr>
                      <w:r>
                        <w:rPr>
                          <w:rStyle w:val="10"/>
                          <w:rFonts w:hint="default" w:ascii="Times New Roman" w:hAnsi="Times New Roman" w:eastAsia="宋体" w:cs="Times New Roman"/>
                          <w:sz w:val="21"/>
                          <w:szCs w:val="21"/>
                        </w:rPr>
                        <w:t>[</w:t>
                      </w:r>
                      <w:r>
                        <w:rPr>
                          <w:rStyle w:val="10"/>
                          <w:rFonts w:hint="eastAsia" w:ascii="Times New Roman" w:hAnsi="Times New Roman" w:eastAsia="宋体" w:cs="Times New Roman"/>
                          <w:sz w:val="21"/>
                          <w:szCs w:val="21"/>
                          <w:lang w:val="en-US" w:eastAsia="zh-CN"/>
                        </w:rPr>
                        <w:t>3</w:t>
                      </w:r>
                      <w:r>
                        <w:rPr>
                          <w:rStyle w:val="10"/>
                          <w:rFonts w:hint="default" w:ascii="Times New Roman" w:hAnsi="Times New Roman" w:eastAsia="宋体" w:cs="Times New Roman"/>
                          <w:sz w:val="21"/>
                          <w:szCs w:val="21"/>
                        </w:rPr>
                        <w:t>]Observation of a molecular bond between ions and Rydberg atoms</w:t>
                      </w:r>
                    </w:p>
                    <w:p>
                      <w:pPr>
                        <w:spacing w:line="360" w:lineRule="auto"/>
                        <w:ind w:firstLine="422" w:firstLineChars="200"/>
                        <w:jc w:val="left"/>
                        <w:rPr>
                          <w:rFonts w:hint="default" w:ascii="Times New Roman" w:hAnsi="Times New Roman" w:eastAsia="宋体" w:cs="Times New Roman"/>
                          <w:b/>
                          <w:bCs/>
                          <w:color w:val="C00000"/>
                          <w:kern w:val="24"/>
                          <w:szCs w:val="21"/>
                          <w:lang w:eastAsia="zh-CN"/>
                        </w:rPr>
                      </w:pPr>
                      <w:r>
                        <w:rPr>
                          <w:rFonts w:hint="default" w:ascii="Times New Roman" w:hAnsi="Times New Roman" w:eastAsia="宋体" w:cs="Times New Roman"/>
                          <w:b/>
                          <w:bCs/>
                          <w:color w:val="C00000"/>
                          <w:kern w:val="24"/>
                          <w:szCs w:val="21"/>
                          <w:lang w:eastAsia="zh-CN"/>
                        </w:rPr>
                        <w:t>离子和里德堡原子之间的分子键</w:t>
                      </w:r>
                    </w:p>
                    <w:p>
                      <w:pPr>
                        <w:spacing w:line="360" w:lineRule="auto"/>
                        <w:ind w:firstLine="422" w:firstLineChars="200"/>
                        <w:jc w:val="left"/>
                        <w:rPr>
                          <w:rStyle w:val="10"/>
                          <w:rFonts w:hint="default" w:ascii="Times New Roman" w:hAnsi="Times New Roman" w:eastAsia="宋体" w:cs="Times New Roman"/>
                          <w:b w:val="0"/>
                          <w:bCs/>
                          <w:sz w:val="21"/>
                          <w:szCs w:val="21"/>
                        </w:rPr>
                      </w:pPr>
                      <w:r>
                        <w:rPr>
                          <w:rStyle w:val="10"/>
                          <w:rFonts w:hint="default" w:ascii="Times New Roman" w:hAnsi="Times New Roman" w:eastAsia="宋体" w:cs="Times New Roman"/>
                          <w:sz w:val="21"/>
                          <w:szCs w:val="21"/>
                        </w:rPr>
                        <w:t>出版信息：</w:t>
                      </w:r>
                      <w:r>
                        <w:rPr>
                          <w:rStyle w:val="10"/>
                          <w:rFonts w:hint="default" w:ascii="Times New Roman" w:hAnsi="Times New Roman" w:eastAsia="宋体" w:cs="Times New Roman"/>
                          <w:b w:val="0"/>
                          <w:bCs/>
                          <w:sz w:val="21"/>
                          <w:szCs w:val="21"/>
                        </w:rPr>
                        <w:t>Nature, 19 May 2022, Volume 605 Issue 7910</w:t>
                      </w:r>
                    </w:p>
                    <w:p>
                      <w:pPr>
                        <w:spacing w:line="360" w:lineRule="auto"/>
                        <w:ind w:firstLine="422" w:firstLineChars="200"/>
                        <w:jc w:val="left"/>
                        <w:rPr>
                          <w:rStyle w:val="10"/>
                          <w:rFonts w:hint="default" w:ascii="Times New Roman" w:hAnsi="Times New Roman" w:eastAsia="宋体" w:cs="Times New Roman"/>
                          <w:b w:val="0"/>
                          <w:bCs/>
                          <w:sz w:val="21"/>
                          <w:szCs w:val="21"/>
                        </w:rPr>
                      </w:pPr>
                      <w:r>
                        <w:rPr>
                          <w:rStyle w:val="10"/>
                          <w:rFonts w:hint="default" w:ascii="Times New Roman" w:hAnsi="Times New Roman" w:eastAsia="宋体" w:cs="Times New Roman"/>
                          <w:sz w:val="21"/>
                          <w:szCs w:val="21"/>
                        </w:rPr>
                        <w:t>作者：</w:t>
                      </w:r>
                      <w:r>
                        <w:rPr>
                          <w:rStyle w:val="10"/>
                          <w:rFonts w:hint="default" w:ascii="Times New Roman" w:hAnsi="Times New Roman" w:eastAsia="宋体" w:cs="Times New Roman"/>
                          <w:b w:val="0"/>
                          <w:bCs/>
                          <w:sz w:val="21"/>
                          <w:szCs w:val="21"/>
                        </w:rPr>
                        <w:t>Nicolas Zuber, Viraatt S. V. Anasuri, Moritz Berngruber, Yi-Quan Zou, Florian Meinert, Robert L?w &amp; Tilman Pfau</w:t>
                      </w:r>
                    </w:p>
                    <w:p>
                      <w:pPr>
                        <w:spacing w:line="360" w:lineRule="auto"/>
                        <w:ind w:firstLine="422" w:firstLineChars="200"/>
                        <w:jc w:val="left"/>
                        <w:rPr>
                          <w:rStyle w:val="10"/>
                          <w:rFonts w:hint="default" w:ascii="Times New Roman" w:hAnsi="Times New Roman" w:eastAsia="宋体" w:cs="Times New Roman"/>
                          <w:b w:val="0"/>
                          <w:bCs/>
                          <w:sz w:val="21"/>
                          <w:szCs w:val="21"/>
                        </w:rPr>
                      </w:pPr>
                      <w:r>
                        <w:rPr>
                          <w:rStyle w:val="10"/>
                          <w:rFonts w:hint="default" w:ascii="Times New Roman" w:hAnsi="Times New Roman" w:eastAsia="宋体" w:cs="Times New Roman"/>
                          <w:sz w:val="21"/>
                          <w:szCs w:val="21"/>
                        </w:rPr>
                        <w:t>第一作者单位：</w:t>
                      </w:r>
                      <w:r>
                        <w:rPr>
                          <w:rStyle w:val="10"/>
                          <w:rFonts w:hint="default" w:ascii="Times New Roman" w:hAnsi="Times New Roman" w:eastAsia="宋体" w:cs="Times New Roman"/>
                          <w:b w:val="0"/>
                          <w:bCs/>
                          <w:sz w:val="21"/>
                          <w:szCs w:val="21"/>
                        </w:rPr>
                        <w:t>5. Physikalisches Institut and Center for Integrated Quantum Science and Technology, Universität Stuttgart, Stuttgart, Germany</w:t>
                      </w:r>
                    </w:p>
                    <w:p>
                      <w:pPr>
                        <w:spacing w:line="360" w:lineRule="auto"/>
                        <w:ind w:firstLine="422" w:firstLineChars="200"/>
                        <w:jc w:val="left"/>
                        <w:rPr>
                          <w:rStyle w:val="10"/>
                          <w:rFonts w:hint="default" w:ascii="Times New Roman" w:hAnsi="Times New Roman" w:eastAsia="宋体" w:cs="Times New Roman"/>
                          <w:b w:val="0"/>
                          <w:bCs/>
                          <w:sz w:val="21"/>
                          <w:szCs w:val="21"/>
                        </w:rPr>
                      </w:pPr>
                      <w:r>
                        <w:rPr>
                          <w:rStyle w:val="10"/>
                          <w:rFonts w:hint="default" w:ascii="Times New Roman" w:hAnsi="Times New Roman" w:eastAsia="宋体" w:cs="Times New Roman"/>
                          <w:sz w:val="21"/>
                          <w:szCs w:val="21"/>
                        </w:rPr>
                        <w:t>全文链接：</w:t>
                      </w:r>
                      <w:r>
                        <w:rPr>
                          <w:rFonts w:hint="default" w:ascii="Times New Roman" w:hAnsi="Times New Roman" w:eastAsia="宋体" w:cs="Times New Roman"/>
                          <w:b w:val="0"/>
                          <w:bCs/>
                          <w:color w:val="auto"/>
                          <w:sz w:val="21"/>
                          <w:szCs w:val="21"/>
                          <w:u w:val="none"/>
                        </w:rPr>
                        <w:fldChar w:fldCharType="begin"/>
                      </w:r>
                      <w:r>
                        <w:rPr>
                          <w:rFonts w:hint="default" w:ascii="Times New Roman" w:hAnsi="Times New Roman" w:eastAsia="宋体" w:cs="Times New Roman"/>
                          <w:b w:val="0"/>
                          <w:bCs/>
                          <w:color w:val="auto"/>
                          <w:sz w:val="21"/>
                          <w:szCs w:val="21"/>
                          <w:u w:val="none"/>
                        </w:rPr>
                        <w:instrText xml:space="preserve"> HYPERLINK "https://www.nature.com/articles/s41586-022-04577-5" </w:instrText>
                      </w:r>
                      <w:r>
                        <w:rPr>
                          <w:rFonts w:hint="default" w:ascii="Times New Roman" w:hAnsi="Times New Roman" w:eastAsia="宋体" w:cs="Times New Roman"/>
                          <w:b w:val="0"/>
                          <w:bCs/>
                          <w:color w:val="auto"/>
                          <w:sz w:val="21"/>
                          <w:szCs w:val="21"/>
                          <w:u w:val="none"/>
                        </w:rPr>
                        <w:fldChar w:fldCharType="separate"/>
                      </w:r>
                      <w:r>
                        <w:rPr>
                          <w:rStyle w:val="13"/>
                          <w:rFonts w:hint="default" w:ascii="Times New Roman" w:hAnsi="Times New Roman" w:eastAsia="宋体" w:cs="Times New Roman"/>
                          <w:b w:val="0"/>
                          <w:bCs/>
                          <w:sz w:val="21"/>
                          <w:szCs w:val="21"/>
                        </w:rPr>
                        <w:t>https://www.nature.com/articles/s41586-022-04577-5</w:t>
                      </w:r>
                      <w:r>
                        <w:rPr>
                          <w:rFonts w:hint="default" w:ascii="Times New Roman" w:hAnsi="Times New Roman" w:eastAsia="宋体" w:cs="Times New Roman"/>
                          <w:b w:val="0"/>
                          <w:bCs/>
                          <w:color w:val="auto"/>
                          <w:sz w:val="21"/>
                          <w:szCs w:val="21"/>
                          <w:u w:val="none"/>
                        </w:rPr>
                        <w:fldChar w:fldCharType="end"/>
                      </w:r>
                    </w:p>
                    <w:p>
                      <w:pPr>
                        <w:spacing w:line="360" w:lineRule="auto"/>
                        <w:ind w:firstLine="422" w:firstLineChars="200"/>
                        <w:jc w:val="left"/>
                        <w:rPr>
                          <w:rStyle w:val="10"/>
                          <w:rFonts w:hint="default" w:ascii="Times New Roman" w:hAnsi="Times New Roman" w:eastAsia="宋体" w:cs="Times New Roman"/>
                          <w:b w:val="0"/>
                          <w:bCs/>
                          <w:sz w:val="21"/>
                          <w:szCs w:val="21"/>
                        </w:rPr>
                      </w:pPr>
                      <w:r>
                        <w:rPr>
                          <w:rStyle w:val="10"/>
                          <w:rFonts w:hint="default" w:ascii="Times New Roman" w:hAnsi="Times New Roman" w:eastAsia="宋体" w:cs="Times New Roman"/>
                          <w:sz w:val="21"/>
                          <w:szCs w:val="21"/>
                        </w:rPr>
                        <w:t>Abstract：</w:t>
                      </w:r>
                      <w:r>
                        <w:rPr>
                          <w:rStyle w:val="10"/>
                          <w:rFonts w:hint="default" w:ascii="Times New Roman" w:hAnsi="Times New Roman" w:eastAsia="宋体" w:cs="Times New Roman"/>
                          <w:b w:val="0"/>
                          <w:bCs/>
                          <w:sz w:val="21"/>
                          <w:szCs w:val="21"/>
                        </w:rPr>
                        <w:t>Here we observe a new type of molecular ion based on the interaction between the ionic charge and a flipping-induced dipole of a Rydberg atom with a bond length of several micrometres. We measure the vibrational spectrum and spatially resolve the bond length and the angular alignment of the molecule using a high-resolution ion microscope. As a consequence of the large bond length, the molecular dynamics is extremely slow. These results pave the way for future studies of spatio-temporal effects in molecular dynamics (for example, beyond Born–Oppenheimer physics).</w:t>
                      </w:r>
                    </w:p>
                    <w:p>
                      <w:pPr>
                        <w:spacing w:line="360" w:lineRule="auto"/>
                        <w:ind w:firstLine="422" w:firstLineChars="200"/>
                        <w:jc w:val="left"/>
                        <w:rPr>
                          <w:rStyle w:val="10"/>
                          <w:rFonts w:hint="default" w:ascii="Times New Roman" w:hAnsi="Times New Roman" w:eastAsia="宋体" w:cs="Times New Roman"/>
                          <w:b w:val="0"/>
                          <w:bCs/>
                          <w:sz w:val="21"/>
                          <w:szCs w:val="21"/>
                        </w:rPr>
                      </w:pPr>
                      <w:r>
                        <w:rPr>
                          <w:rStyle w:val="10"/>
                          <w:rFonts w:hint="default" w:ascii="Times New Roman" w:hAnsi="Times New Roman" w:eastAsia="宋体" w:cs="Times New Roman"/>
                          <w:sz w:val="21"/>
                          <w:szCs w:val="21"/>
                        </w:rPr>
                        <w:t>摘要翻译：</w:t>
                      </w:r>
                      <w:r>
                        <w:rPr>
                          <w:rStyle w:val="10"/>
                          <w:rFonts w:hint="default" w:ascii="Times New Roman" w:hAnsi="Times New Roman" w:eastAsia="宋体" w:cs="Times New Roman"/>
                          <w:b w:val="0"/>
                          <w:bCs/>
                          <w:sz w:val="21"/>
                          <w:szCs w:val="21"/>
                        </w:rPr>
                        <w:t>在此，基于离子电荷与键长为几微米的里德堡原子的翻转诱导偶极子之间的相互作用，我们观察到一种新型的分子离子。我们测量振动谱，并利用高分辨率离子显微镜在空间上解析分子的键长和角对齐。由于键长较大，分子动力学非常缓慢。这些结果为分子动力学时空效应的未来研究铺平了道路。</w:t>
                      </w:r>
                    </w:p>
                    <w:p>
                      <w:pPr>
                        <w:spacing w:line="360" w:lineRule="auto"/>
                        <w:ind w:firstLine="422" w:firstLineChars="200"/>
                        <w:jc w:val="left"/>
                        <w:rPr>
                          <w:rFonts w:hint="eastAsia" w:ascii="Times New Roman" w:hAnsi="Times New Roman" w:eastAsia="宋体" w:cs="Times New Roman"/>
                          <w:b/>
                          <w:bCs/>
                          <w:color w:val="000000" w:themeColor="text1"/>
                          <w:kern w:val="24"/>
                          <w:sz w:val="22"/>
                          <w:lang w:val="en-US" w:eastAsia="zh-CN"/>
                          <w14:textFill>
                            <w14:solidFill>
                              <w14:schemeClr w14:val="tx1"/>
                            </w14:solidFill>
                          </w14:textFill>
                        </w:rPr>
                      </w:pPr>
                      <w:r>
                        <w:rPr>
                          <w:rStyle w:val="10"/>
                          <w:rFonts w:hint="default" w:ascii="Times New Roman" w:hAnsi="Times New Roman" w:eastAsia="宋体" w:cs="Times New Roman"/>
                          <w:sz w:val="21"/>
                          <w:szCs w:val="21"/>
                        </w:rPr>
                        <w:t>文中插图：</w:t>
                      </w:r>
                    </w:p>
                    <w:p>
                      <w:pPr>
                        <w:keepNext w:val="0"/>
                        <w:keepLines w:val="0"/>
                        <w:widowControl/>
                        <w:suppressLineNumbers w:val="0"/>
                        <w:jc w:val="left"/>
                        <w:rPr>
                          <w:rFonts w:hint="eastAsia" w:eastAsiaTheme="minorEastAsia"/>
                          <w:lang w:eastAsia="zh-CN"/>
                        </w:rPr>
                      </w:pPr>
                      <w:r>
                        <w:rPr>
                          <w:rFonts w:hint="eastAsia" w:eastAsiaTheme="minorEastAsia"/>
                          <w:lang w:eastAsia="zh-CN"/>
                        </w:rPr>
                        <w:drawing>
                          <wp:inline distT="0" distB="0" distL="114300" distR="114300">
                            <wp:extent cx="6676390" cy="2502535"/>
                            <wp:effectExtent l="0" t="0" r="3810" b="12065"/>
                            <wp:docPr id="52" name="图片 52" descr="20220603012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20220603012835"/>
                                    <pic:cNvPicPr>
                                      <a:picLocks noChangeAspect="1"/>
                                    </pic:cNvPicPr>
                                  </pic:nvPicPr>
                                  <pic:blipFill>
                                    <a:blip r:embed="rId18"/>
                                    <a:stretch>
                                      <a:fillRect/>
                                    </a:stretch>
                                  </pic:blipFill>
                                  <pic:spPr>
                                    <a:xfrm>
                                      <a:off x="0" y="0"/>
                                      <a:ext cx="6676390" cy="2502535"/>
                                    </a:xfrm>
                                    <a:prstGeom prst="rect">
                                      <a:avLst/>
                                    </a:prstGeom>
                                  </pic:spPr>
                                </pic:pic>
                              </a:graphicData>
                            </a:graphic>
                          </wp:inline>
                        </w:drawing>
                      </w:r>
                    </w:p>
                    <w:p>
                      <w:pPr>
                        <w:ind w:firstLine="442" w:firstLineChars="200"/>
                        <w:jc w:val="both"/>
                        <w:rPr>
                          <w:rFonts w:hint="eastAsia" w:ascii="Times New Roman" w:hAnsi="Times New Roman" w:eastAsia="宋体" w:cs="Times New Roman"/>
                          <w:b/>
                          <w:bCs/>
                          <w:color w:val="000000" w:themeColor="text1"/>
                          <w:kern w:val="24"/>
                          <w:sz w:val="22"/>
                          <w:lang w:val="en-US" w:eastAsia="zh-CN"/>
                          <w14:textFill>
                            <w14:solidFill>
                              <w14:schemeClr w14:val="tx1"/>
                            </w14:solidFill>
                          </w14:textFill>
                        </w:rPr>
                      </w:pPr>
                    </w:p>
                  </w:txbxContent>
                </v:textbox>
              </v:rect>
            </w:pict>
          </mc:Fallback>
        </mc:AlternateContent>
      </w:r>
      <w:r>
        <w:drawing>
          <wp:inline distT="0" distB="0" distL="114300" distR="114300">
            <wp:extent cx="773430" cy="631825"/>
            <wp:effectExtent l="0" t="0" r="1270"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1"/>
                    <a:stretch>
                      <a:fillRect/>
                    </a:stretch>
                  </pic:blipFill>
                  <pic:spPr>
                    <a:xfrm>
                      <a:off x="0" y="0"/>
                      <a:ext cx="773430" cy="631999"/>
                    </a:xfrm>
                    <a:prstGeom prst="rect">
                      <a:avLst/>
                    </a:prstGeom>
                    <a:noFill/>
                    <a:ln>
                      <a:noFill/>
                    </a:ln>
                  </pic:spPr>
                </pic:pic>
              </a:graphicData>
            </a:graphic>
          </wp:inline>
        </w:drawing>
      </w:r>
      <w:r>
        <mc:AlternateContent>
          <mc:Choice Requires="wps">
            <w:drawing>
              <wp:anchor distT="0" distB="0" distL="114300" distR="114300" simplePos="0" relativeHeight="251679744" behindDoc="0" locked="0" layoutInCell="1" allowOverlap="1">
                <wp:simplePos x="0" y="0"/>
                <wp:positionH relativeFrom="column">
                  <wp:posOffset>1062990</wp:posOffset>
                </wp:positionH>
                <wp:positionV relativeFrom="paragraph">
                  <wp:posOffset>-263525</wp:posOffset>
                </wp:positionV>
                <wp:extent cx="1731645" cy="486410"/>
                <wp:effectExtent l="0" t="0" r="0" b="0"/>
                <wp:wrapNone/>
                <wp:docPr id="50" name="矩形 50"/>
                <wp:cNvGraphicFramePr/>
                <a:graphic xmlns:a="http://schemas.openxmlformats.org/drawingml/2006/main">
                  <a:graphicData uri="http://schemas.microsoft.com/office/word/2010/wordprocessingShape">
                    <wps:wsp>
                      <wps:cNvSpPr/>
                      <wps:spPr>
                        <a:xfrm>
                          <a:off x="0" y="0"/>
                          <a:ext cx="1731645" cy="486410"/>
                        </a:xfrm>
                        <a:prstGeom prst="rect">
                          <a:avLst/>
                        </a:prstGeom>
                      </wps:spPr>
                      <wps:txbx>
                        <w:txbxContent>
                          <w:p>
                            <w:pPr>
                              <w:snapToGrid w:val="0"/>
                              <w:rPr>
                                <w:rFonts w:hint="eastAsia" w:ascii="思源黑体 CN Bold" w:hAnsi="思源黑体 CN Bold" w:eastAsia="思源黑体 CN Bold"/>
                                <w:i/>
                                <w:iCs/>
                                <w:color w:val="FFFFFF" w:themeColor="background1"/>
                                <w:kern w:val="24"/>
                                <w:sz w:val="48"/>
                                <w:szCs w:val="48"/>
                                <w:lang w:eastAsia="zh-CN"/>
                                <w14:textFill>
                                  <w14:solidFill>
                                    <w14:schemeClr w14:val="bg1"/>
                                  </w14:solidFill>
                                </w14:textFill>
                              </w:rPr>
                            </w:pPr>
                            <w:r>
                              <w:rPr>
                                <w:rFonts w:hint="eastAsia" w:ascii="思源黑体 CN Bold" w:hAnsi="思源黑体 CN Bold" w:eastAsia="思源黑体 CN Bold"/>
                                <w:i/>
                                <w:iCs/>
                                <w:color w:val="FFFFFF" w:themeColor="background1"/>
                                <w:kern w:val="24"/>
                                <w:sz w:val="48"/>
                                <w:szCs w:val="48"/>
                                <w:lang w:eastAsia="zh-CN"/>
                                <w14:textFill>
                                  <w14:solidFill>
                                    <w14:schemeClr w14:val="bg1"/>
                                  </w14:solidFill>
                                </w14:textFill>
                              </w:rPr>
                              <w:t>材料科学</w:t>
                            </w:r>
                          </w:p>
                        </w:txbxContent>
                      </wps:txbx>
                      <wps:bodyPr wrap="square">
                        <a:spAutoFit/>
                      </wps:bodyPr>
                    </wps:wsp>
                  </a:graphicData>
                </a:graphic>
              </wp:anchor>
            </w:drawing>
          </mc:Choice>
          <mc:Fallback>
            <w:pict>
              <v:rect id="_x0000_s1026" o:spid="_x0000_s1026" o:spt="1" style="position:absolute;left:0pt;margin-left:83.7pt;margin-top:-20.75pt;height:38.3pt;width:136.35pt;z-index:251679744;mso-width-relative:page;mso-height-relative:page;" filled="f" stroked="f" coordsize="21600,21600" o:gfxdata="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VoTolNkAAAAKAQAADwAA&#10;AAAAAAABACAAAAAiAAAAZHJzL2Rvd25yZXYueG1sUEsBAhQAFAAAAAgAh07iQPx8SvujAQAAPAMA&#10;AA4AAAAAAAAAAQAgAAAAKAEAAGRycy9lMm9Eb2MueG1sUEsFBgAAAAAGAAYAWQEAAD0FAAAAAA==&#10;">
                <v:fill on="f" focussize="0,0"/>
                <v:stroke on="f"/>
                <v:imagedata o:title=""/>
                <o:lock v:ext="edit" aspectratio="f"/>
                <v:textbox style="mso-fit-shape-to-text:t;">
                  <w:txbxContent>
                    <w:p>
                      <w:pPr>
                        <w:snapToGrid w:val="0"/>
                        <w:rPr>
                          <w:rFonts w:hint="eastAsia" w:ascii="思源黑体 CN Bold" w:hAnsi="思源黑体 CN Bold" w:eastAsia="思源黑体 CN Bold"/>
                          <w:i/>
                          <w:iCs/>
                          <w:color w:val="FFFFFF" w:themeColor="background1"/>
                          <w:kern w:val="24"/>
                          <w:sz w:val="48"/>
                          <w:szCs w:val="48"/>
                          <w:lang w:eastAsia="zh-CN"/>
                          <w14:textFill>
                            <w14:solidFill>
                              <w14:schemeClr w14:val="bg1"/>
                            </w14:solidFill>
                          </w14:textFill>
                        </w:rPr>
                      </w:pPr>
                      <w:r>
                        <w:rPr>
                          <w:rFonts w:hint="eastAsia" w:ascii="思源黑体 CN Bold" w:hAnsi="思源黑体 CN Bold" w:eastAsia="思源黑体 CN Bold"/>
                          <w:i/>
                          <w:iCs/>
                          <w:color w:val="FFFFFF" w:themeColor="background1"/>
                          <w:kern w:val="24"/>
                          <w:sz w:val="48"/>
                          <w:szCs w:val="48"/>
                          <w:lang w:eastAsia="zh-CN"/>
                          <w14:textFill>
                            <w14:solidFill>
                              <w14:schemeClr w14:val="bg1"/>
                            </w14:solidFill>
                          </w14:textFill>
                        </w:rPr>
                        <w:t>材料科学</w:t>
                      </w:r>
                    </w:p>
                  </w:txbxContent>
                </v:textbox>
              </v:rect>
            </w:pict>
          </mc:Fallback>
        </mc:AlternateContent>
      </w:r>
    </w:p>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r>
        <w:drawing>
          <wp:anchor distT="0" distB="0" distL="114300" distR="114300" simplePos="0" relativeHeight="251682816" behindDoc="0" locked="0" layoutInCell="1" allowOverlap="1">
            <wp:simplePos x="0" y="0"/>
            <wp:positionH relativeFrom="column">
              <wp:posOffset>6456680</wp:posOffset>
            </wp:positionH>
            <wp:positionV relativeFrom="paragraph">
              <wp:posOffset>116840</wp:posOffset>
            </wp:positionV>
            <wp:extent cx="1050290" cy="883285"/>
            <wp:effectExtent l="0" t="0" r="16510" b="12065"/>
            <wp:wrapNone/>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050290" cy="883285"/>
                    </a:xfrm>
                    <a:prstGeom prst="rect">
                      <a:avLst/>
                    </a:prstGeom>
                    <a:noFill/>
                    <a:ln>
                      <a:noFill/>
                    </a:ln>
                  </pic:spPr>
                </pic:pic>
              </a:graphicData>
            </a:graphic>
          </wp:anchor>
        </w:drawing>
      </w:r>
    </w:p>
    <w:p>
      <w:pPr>
        <w:jc w:val="left"/>
      </w:pPr>
    </w:p>
    <w:p>
      <w:pPr>
        <w:jc w:val="left"/>
      </w:pPr>
    </w:p>
    <w:p>
      <w:pPr>
        <w:jc w:val="left"/>
      </w:pPr>
    </w:p>
    <w:p>
      <w:pPr>
        <w:jc w:val="left"/>
      </w:pPr>
    </w:p>
    <w:p>
      <w:pPr>
        <w:jc w:val="left"/>
      </w:pPr>
      <w:r>
        <mc:AlternateContent>
          <mc:Choice Requires="wps">
            <w:drawing>
              <wp:anchor distT="0" distB="0" distL="114300" distR="114300" simplePos="0" relativeHeight="251698176" behindDoc="0" locked="0" layoutInCell="1" allowOverlap="1">
                <wp:simplePos x="0" y="0"/>
                <wp:positionH relativeFrom="column">
                  <wp:posOffset>391795</wp:posOffset>
                </wp:positionH>
                <wp:positionV relativeFrom="paragraph">
                  <wp:posOffset>537845</wp:posOffset>
                </wp:positionV>
                <wp:extent cx="6620510" cy="9743440"/>
                <wp:effectExtent l="0" t="0" r="0" b="0"/>
                <wp:wrapNone/>
                <wp:docPr id="42" name="矩形 7"/>
                <wp:cNvGraphicFramePr/>
                <a:graphic xmlns:a="http://schemas.openxmlformats.org/drawingml/2006/main">
                  <a:graphicData uri="http://schemas.microsoft.com/office/word/2010/wordprocessingShape">
                    <wps:wsp>
                      <wps:cNvSpPr/>
                      <wps:spPr>
                        <a:xfrm>
                          <a:off x="391795" y="567055"/>
                          <a:ext cx="6620510" cy="9743440"/>
                        </a:xfrm>
                        <a:prstGeom prst="rect">
                          <a:avLst/>
                        </a:prstGeom>
                      </wps:spPr>
                      <wps:txbx>
                        <w:txbxContent>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default" w:ascii="Times New Roman" w:hAnsi="Times New Roman" w:eastAsia="宋体" w:cs="Times New Roman"/>
                                <w:b/>
                                <w:bCs/>
                                <w:color w:val="000000" w:themeColor="text1"/>
                                <w:kern w:val="24"/>
                                <w:sz w:val="22"/>
                                <w:szCs w:val="22"/>
                                <w:lang w:val="en-US" w:eastAsia="zh-CN" w:bidi="ar-SA"/>
                                <w14:textFill>
                                  <w14:solidFill>
                                    <w14:schemeClr w14:val="tx1"/>
                                  </w14:solidFill>
                                </w14:textFill>
                              </w:rPr>
                            </w:pPr>
                            <w:r>
                              <w:rPr>
                                <w:rFonts w:hint="default" w:ascii="Times New Roman" w:hAnsi="Times New Roman" w:eastAsia="宋体" w:cs="Times New Roman"/>
                                <w:color w:val="000000" w:themeColor="text1"/>
                                <w:kern w:val="24"/>
                                <w:sz w:val="22"/>
                                <w14:textFill>
                                  <w14:solidFill>
                                    <w14:schemeClr w14:val="tx1"/>
                                  </w14:solidFill>
                                </w14:textFill>
                              </w:rPr>
                              <w:t>[</w:t>
                            </w:r>
                            <w:r>
                              <w:rPr>
                                <w:rFonts w:hint="eastAsia" w:ascii="Times New Roman" w:hAnsi="Times New Roman" w:eastAsia="宋体" w:cs="Times New Roman"/>
                                <w:color w:val="000000" w:themeColor="text1"/>
                                <w:kern w:val="24"/>
                                <w:sz w:val="22"/>
                                <w:lang w:val="en-US" w:eastAsia="zh-CN"/>
                                <w14:textFill>
                                  <w14:solidFill>
                                    <w14:schemeClr w14:val="tx1"/>
                                  </w14:solidFill>
                                </w14:textFill>
                              </w:rPr>
                              <w:t>4</w:t>
                            </w:r>
                            <w:r>
                              <w:rPr>
                                <w:rFonts w:hint="default" w:ascii="Times New Roman" w:hAnsi="Times New Roman" w:eastAsia="宋体" w:cs="Times New Roman"/>
                                <w:color w:val="000000" w:themeColor="text1"/>
                                <w:kern w:val="24"/>
                                <w:sz w:val="22"/>
                                <w14:textFill>
                                  <w14:solidFill>
                                    <w14:schemeClr w14:val="tx1"/>
                                  </w14:solidFill>
                                </w14:textFill>
                              </w:rPr>
                              <w:t>]</w:t>
                            </w:r>
                            <w:r>
                              <w:rPr>
                                <w:rFonts w:hint="default" w:ascii="Times New Roman" w:hAnsi="Times New Roman" w:eastAsia="宋体" w:cs="Times New Roman"/>
                                <w:b/>
                                <w:bCs/>
                                <w:color w:val="000000" w:themeColor="text1"/>
                                <w:kern w:val="24"/>
                                <w:sz w:val="22"/>
                                <w14:textFill>
                                  <w14:solidFill>
                                    <w14:schemeClr w14:val="tx1"/>
                                  </w14:solidFill>
                                </w14:textFill>
                              </w:rPr>
                              <w:t>Direct observation of the dead-cone effect in quantum chromodynamics</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42" w:firstLineChars="200"/>
                              <w:jc w:val="both"/>
                              <w:textAlignment w:val="auto"/>
                              <w:rPr>
                                <w:rFonts w:hint="eastAsia" w:ascii="Times New Roman" w:hAnsi="Times New Roman" w:eastAsia="宋体" w:cs="Times New Roman"/>
                                <w:b/>
                                <w:bCs/>
                                <w:color w:val="C00000"/>
                                <w:kern w:val="24"/>
                                <w:sz w:val="22"/>
                                <w:szCs w:val="22"/>
                                <w:lang w:val="en-US" w:eastAsia="zh-CN" w:bidi="ar-SA"/>
                              </w:rPr>
                            </w:pPr>
                            <w:r>
                              <w:rPr>
                                <w:rFonts w:hint="eastAsia" w:ascii="Times New Roman" w:hAnsi="Times New Roman" w:eastAsia="宋体" w:cs="Times New Roman"/>
                                <w:b/>
                                <w:bCs/>
                                <w:color w:val="C00000"/>
                                <w:kern w:val="24"/>
                                <w:sz w:val="22"/>
                                <w:szCs w:val="22"/>
                                <w:lang w:val="en-US" w:eastAsia="zh-CN" w:bidi="ar-SA"/>
                              </w:rPr>
                              <w:t>量子色动力学中的死角效应</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42" w:firstLineChars="200"/>
                              <w:jc w:val="both"/>
                              <w:textAlignment w:val="auto"/>
                              <w:rPr>
                                <w:rFonts w:hint="eastAsia" w:ascii="Times New Roman" w:hAnsi="Times New Roman" w:eastAsia="宋体" w:cs="Times New Roman"/>
                                <w:b w:val="0"/>
                                <w:bCs w:val="0"/>
                                <w:color w:val="000000" w:themeColor="text1"/>
                                <w:kern w:val="24"/>
                                <w:sz w:val="22"/>
                                <w:szCs w:val="22"/>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2"/>
                                <w:szCs w:val="22"/>
                                <w:lang w:val="en-US" w:eastAsia="zh-CN" w:bidi="ar-SA"/>
                                <w14:textFill>
                                  <w14:solidFill>
                                    <w14:schemeClr w14:val="tx1"/>
                                  </w14:solidFill>
                                </w14:textFill>
                              </w:rPr>
                              <w:t>出版信息：</w:t>
                            </w:r>
                            <w:r>
                              <w:rPr>
                                <w:rFonts w:hint="eastAsia" w:ascii="Times New Roman" w:hAnsi="Times New Roman" w:eastAsia="宋体" w:cs="Times New Roman"/>
                                <w:b w:val="0"/>
                                <w:bCs w:val="0"/>
                                <w:color w:val="000000" w:themeColor="text1"/>
                                <w:kern w:val="24"/>
                                <w:sz w:val="22"/>
                                <w:szCs w:val="22"/>
                                <w:lang w:val="en-US" w:eastAsia="zh-CN" w:bidi="ar-SA"/>
                                <w14:textFill>
                                  <w14:solidFill>
                                    <w14:schemeClr w14:val="tx1"/>
                                  </w14:solidFill>
                                </w14:textFill>
                              </w:rPr>
                              <w:t>Nature, 19 May 2022, Volume 605 Issue 7910</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42" w:firstLineChars="200"/>
                              <w:jc w:val="both"/>
                              <w:textAlignment w:val="auto"/>
                              <w:rPr>
                                <w:rFonts w:hint="eastAsia" w:ascii="Times New Roman" w:hAnsi="Times New Roman" w:eastAsia="宋体" w:cs="Times New Roman"/>
                                <w:color w:val="000000" w:themeColor="text1"/>
                                <w:kern w:val="24"/>
                                <w:sz w:val="22"/>
                                <w:szCs w:val="22"/>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2"/>
                                <w:szCs w:val="22"/>
                                <w:lang w:val="en-US" w:eastAsia="zh-CN" w:bidi="ar-SA"/>
                                <w14:textFill>
                                  <w14:solidFill>
                                    <w14:schemeClr w14:val="tx1"/>
                                  </w14:solidFill>
                                </w14:textFill>
                              </w:rPr>
                              <w:t>作者：</w:t>
                            </w:r>
                            <w:r>
                              <w:rPr>
                                <w:rFonts w:hint="eastAsia" w:ascii="Times New Roman" w:hAnsi="Times New Roman" w:eastAsia="宋体" w:cs="Times New Roman"/>
                                <w:color w:val="000000" w:themeColor="text1"/>
                                <w:kern w:val="24"/>
                                <w:sz w:val="22"/>
                                <w:szCs w:val="22"/>
                                <w:lang w:val="en-US" w:eastAsia="zh-CN" w:bidi="ar-SA"/>
                                <w14:textFill>
                                  <w14:solidFill>
                                    <w14:schemeClr w14:val="tx1"/>
                                  </w14:solidFill>
                                </w14:textFill>
                              </w:rPr>
                              <w:t>ALICE Collaboration</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442" w:firstLineChars="200"/>
                              <w:jc w:val="both"/>
                              <w:textAlignment w:val="auto"/>
                              <w:rPr>
                                <w:rFonts w:hint="eastAsia" w:ascii="Times New Roman" w:hAnsi="Times New Roman" w:eastAsia="宋体" w:cs="Times New Roman"/>
                                <w:b w:val="0"/>
                                <w:bCs w:val="0"/>
                                <w:color w:val="000000" w:themeColor="text1"/>
                                <w:kern w:val="24"/>
                                <w:sz w:val="22"/>
                                <w:szCs w:val="22"/>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2"/>
                                <w:szCs w:val="22"/>
                                <w:lang w:val="en-US" w:eastAsia="zh-CN" w:bidi="ar-SA"/>
                                <w14:textFill>
                                  <w14:solidFill>
                                    <w14:schemeClr w14:val="tx1"/>
                                  </w14:solidFill>
                                </w14:textFill>
                              </w:rPr>
                              <w:t>全文链接：</w:t>
                            </w:r>
                            <w:r>
                              <w:rPr>
                                <w:rFonts w:hint="eastAsia" w:ascii="Times New Roman" w:hAnsi="Times New Roman" w:eastAsia="宋体" w:cs="Times New Roman"/>
                                <w:b w:val="0"/>
                                <w:bCs w:val="0"/>
                                <w:color w:val="000000" w:themeColor="text1"/>
                                <w:kern w:val="24"/>
                                <w:sz w:val="22"/>
                                <w:szCs w:val="22"/>
                                <w:lang w:val="en-US" w:eastAsia="zh-CN" w:bidi="ar-SA"/>
                                <w14:textFill>
                                  <w14:solidFill>
                                    <w14:schemeClr w14:val="tx1"/>
                                  </w14:solidFill>
                                </w14:textFill>
                              </w:rPr>
                              <w:fldChar w:fldCharType="begin"/>
                            </w:r>
                            <w:r>
                              <w:rPr>
                                <w:rFonts w:hint="eastAsia" w:ascii="Times New Roman" w:hAnsi="Times New Roman" w:eastAsia="宋体" w:cs="Times New Roman"/>
                                <w:b w:val="0"/>
                                <w:bCs w:val="0"/>
                                <w:color w:val="000000" w:themeColor="text1"/>
                                <w:kern w:val="24"/>
                                <w:sz w:val="22"/>
                                <w:szCs w:val="22"/>
                                <w:lang w:val="en-US" w:eastAsia="zh-CN" w:bidi="ar-SA"/>
                                <w14:textFill>
                                  <w14:solidFill>
                                    <w14:schemeClr w14:val="tx1"/>
                                  </w14:solidFill>
                                </w14:textFill>
                              </w:rPr>
                              <w:instrText xml:space="preserve"> HYPERLINK "https://www.nature.com/articles/s41586-022-04572-w" </w:instrText>
                            </w:r>
                            <w:r>
                              <w:rPr>
                                <w:rFonts w:hint="eastAsia" w:ascii="Times New Roman" w:hAnsi="Times New Roman" w:eastAsia="宋体" w:cs="Times New Roman"/>
                                <w:b w:val="0"/>
                                <w:bCs w:val="0"/>
                                <w:color w:val="000000" w:themeColor="text1"/>
                                <w:kern w:val="24"/>
                                <w:sz w:val="22"/>
                                <w:szCs w:val="22"/>
                                <w:lang w:val="en-US" w:eastAsia="zh-CN" w:bidi="ar-SA"/>
                                <w14:textFill>
                                  <w14:solidFill>
                                    <w14:schemeClr w14:val="tx1"/>
                                  </w14:solidFill>
                                </w14:textFill>
                              </w:rPr>
                              <w:fldChar w:fldCharType="separate"/>
                            </w:r>
                            <w:r>
                              <w:rPr>
                                <w:rStyle w:val="13"/>
                                <w:rFonts w:hint="eastAsia" w:ascii="Times New Roman" w:hAnsi="Times New Roman" w:eastAsia="宋体" w:cs="Times New Roman"/>
                                <w:b w:val="0"/>
                                <w:bCs w:val="0"/>
                                <w:color w:val="000000" w:themeColor="text1"/>
                                <w:kern w:val="24"/>
                                <w:sz w:val="22"/>
                                <w:szCs w:val="22"/>
                                <w:lang w:val="en-US" w:eastAsia="zh-CN" w:bidi="ar-SA"/>
                                <w14:textFill>
                                  <w14:solidFill>
                                    <w14:schemeClr w14:val="tx1"/>
                                  </w14:solidFill>
                                </w14:textFill>
                              </w:rPr>
                              <w:t>https://www.nature.com/articles/s41586-022-04572-w</w:t>
                            </w:r>
                            <w:r>
                              <w:rPr>
                                <w:rFonts w:hint="eastAsia" w:ascii="Times New Roman" w:hAnsi="Times New Roman" w:eastAsia="宋体" w:cs="Times New Roman"/>
                                <w:b w:val="0"/>
                                <w:bCs w:val="0"/>
                                <w:color w:val="000000" w:themeColor="text1"/>
                                <w:kern w:val="24"/>
                                <w:sz w:val="22"/>
                                <w:szCs w:val="22"/>
                                <w:lang w:val="en-US" w:eastAsia="zh-CN" w:bidi="ar-SA"/>
                                <w14:textFill>
                                  <w14:solidFill>
                                    <w14:schemeClr w14:val="tx1"/>
                                  </w14:solidFill>
                                </w14:textFill>
                              </w:rPr>
                              <w:fldChar w:fldCharType="end"/>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42" w:firstLineChars="200"/>
                              <w:jc w:val="both"/>
                              <w:textAlignment w:val="auto"/>
                              <w:rPr>
                                <w:rFonts w:hint="eastAsia" w:ascii="Times New Roman" w:hAnsi="Times New Roman" w:eastAsia="宋体" w:cs="Times New Roman"/>
                                <w:b w:val="0"/>
                                <w:bCs w:val="0"/>
                                <w:color w:val="000000" w:themeColor="text1"/>
                                <w:kern w:val="24"/>
                                <w:sz w:val="22"/>
                                <w:szCs w:val="22"/>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2"/>
                                <w:szCs w:val="22"/>
                                <w:lang w:val="en-US" w:eastAsia="zh-CN" w:bidi="ar-SA"/>
                                <w14:textFill>
                                  <w14:solidFill>
                                    <w14:schemeClr w14:val="tx1"/>
                                  </w14:solidFill>
                                </w14:textFill>
                              </w:rPr>
                              <w:t>Abstract：</w:t>
                            </w:r>
                            <w:r>
                              <w:rPr>
                                <w:rFonts w:hint="eastAsia" w:ascii="Times New Roman" w:hAnsi="Times New Roman" w:eastAsia="宋体" w:cs="Times New Roman"/>
                                <w:b w:val="0"/>
                                <w:bCs w:val="0"/>
                                <w:color w:val="000000" w:themeColor="text1"/>
                                <w:kern w:val="24"/>
                                <w:sz w:val="22"/>
                                <w:szCs w:val="22"/>
                                <w:lang w:val="en-US" w:eastAsia="zh-CN" w:bidi="ar-SA"/>
                                <w14:textFill>
                                  <w14:solidFill>
                                    <w14:schemeClr w14:val="tx1"/>
                                  </w14:solidFill>
                                </w14:textFill>
                              </w:rPr>
                              <w:t>In particle collider experiments, elementary particle interactions with large momentum transfer produce quarks and gluons (known as partons) whose evolution is governed by the strong force, as described by the theory of quantum chromodynamics (QCD). Previously, a direct observation of the dead-cone effect in QCD had not been possible, owing to the challenge of reconstructing the cascading quarks and gluons from the experimentally accessible hadrons. We report the direct observation of the QCD dead cone by using new iterative declustering techniques to reconstruct the parton shower of charm quarks. This result confirms a fundamental feature of QCD. Furthermore, the measurement of a dead-cone angle constitutes a direct experimental observation of the non-zero mass of the charm quark, which is a fundamental constant in the standard model of particle physics.</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42" w:firstLineChars="200"/>
                              <w:jc w:val="both"/>
                              <w:textAlignment w:val="auto"/>
                              <w:rPr>
                                <w:rFonts w:hint="eastAsia" w:ascii="Times New Roman" w:hAnsi="Times New Roman" w:eastAsia="宋体" w:cs="Times New Roman"/>
                                <w:color w:val="000000" w:themeColor="text1"/>
                                <w:kern w:val="24"/>
                                <w:sz w:val="22"/>
                                <w:szCs w:val="22"/>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2"/>
                                <w:szCs w:val="22"/>
                                <w:lang w:val="en-US" w:eastAsia="zh-CN" w:bidi="ar-SA"/>
                                <w14:textFill>
                                  <w14:solidFill>
                                    <w14:schemeClr w14:val="tx1"/>
                                  </w14:solidFill>
                                </w14:textFill>
                              </w:rPr>
                              <w:t>摘要翻译：</w:t>
                            </w:r>
                            <w:r>
                              <w:rPr>
                                <w:rFonts w:hint="eastAsia" w:ascii="Times New Roman" w:hAnsi="Times New Roman" w:eastAsia="宋体" w:cs="Times New Roman"/>
                                <w:color w:val="000000" w:themeColor="text1"/>
                                <w:kern w:val="24"/>
                                <w:sz w:val="22"/>
                                <w:szCs w:val="22"/>
                                <w:lang w:val="en-US" w:eastAsia="zh-CN" w:bidi="ar-SA"/>
                                <w14:textFill>
                                  <w14:solidFill>
                                    <w14:schemeClr w14:val="tx1"/>
                                  </w14:solidFill>
                                </w14:textFill>
                              </w:rPr>
                              <w:t>在粒子对撞机实验中，具有大动量转移的基本粒子相互作用产生夸克和胶子（称为部分子）。正如量子色动力学（QCD）理论所描述的那样，它们的演化受强作用力控制。以前，由于从实验可及的强子中重建级联夸克和胶子的挑战，直接观察QCD中的死角效应是不可能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eastAsia" w:ascii="Times New Roman" w:hAnsi="Times New Roman" w:eastAsia="宋体" w:cs="Times New Roman"/>
                                <w:color w:val="000000" w:themeColor="text1"/>
                                <w:kern w:val="24"/>
                                <w:sz w:val="22"/>
                                <w:szCs w:val="22"/>
                                <w:lang w:val="en-US" w:eastAsia="zh-CN" w:bidi="ar-SA"/>
                                <w14:textFill>
                                  <w14:solidFill>
                                    <w14:schemeClr w14:val="tx1"/>
                                  </w14:solidFill>
                                </w14:textFill>
                              </w:rPr>
                            </w:pPr>
                            <w:r>
                              <w:rPr>
                                <w:rFonts w:hint="eastAsia" w:ascii="Times New Roman" w:hAnsi="Times New Roman" w:eastAsia="宋体" w:cs="Times New Roman"/>
                                <w:color w:val="000000" w:themeColor="text1"/>
                                <w:kern w:val="24"/>
                                <w:sz w:val="22"/>
                                <w:szCs w:val="22"/>
                                <w:lang w:val="en-US" w:eastAsia="zh-CN" w:bidi="ar-SA"/>
                                <w14:textFill>
                                  <w14:solidFill>
                                    <w14:schemeClr w14:val="tx1"/>
                                  </w14:solidFill>
                                </w14:textFill>
                              </w:rPr>
                              <w:t>我们报告用新的迭代聚类技术重建粲夸克的部分子簇的QCD死角的直接观测。这一结果证实了QCD的一个基本特征。此外，死角角度的测量构成了对粒子物理标准模型中的基本常数——粲夸克非零质量的直接实验观测。</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442" w:firstLineChars="200"/>
                              <w:jc w:val="both"/>
                              <w:textAlignment w:val="auto"/>
                              <w:rPr>
                                <w:rFonts w:hint="eastAsia" w:eastAsiaTheme="minorEastAsia"/>
                                <w:lang w:eastAsia="zh-CN"/>
                              </w:rPr>
                            </w:pPr>
                            <w:r>
                              <w:rPr>
                                <w:rFonts w:hint="eastAsia" w:ascii="Times New Roman" w:hAnsi="Times New Roman" w:eastAsia="宋体" w:cs="Times New Roman"/>
                                <w:b/>
                                <w:bCs/>
                                <w:color w:val="000000" w:themeColor="text1"/>
                                <w:kern w:val="24"/>
                                <w:sz w:val="22"/>
                                <w:szCs w:val="22"/>
                                <w:lang w:val="en-US" w:eastAsia="zh-CN" w:bidi="ar-SA"/>
                                <w14:textFill>
                                  <w14:solidFill>
                                    <w14:schemeClr w14:val="tx1"/>
                                  </w14:solidFill>
                                </w14:textFill>
                              </w:rPr>
                              <w:t>文中插图：</w:t>
                            </w:r>
                          </w:p>
                          <w:p>
                            <w:pPr>
                              <w:keepNext w:val="0"/>
                              <w:keepLines w:val="0"/>
                              <w:widowControl/>
                              <w:suppressLineNumbers w:val="0"/>
                              <w:jc w:val="left"/>
                              <w:rPr>
                                <w:rFonts w:hint="eastAsia" w:eastAsiaTheme="minorEastAsia"/>
                                <w:lang w:eastAsia="zh-CN"/>
                              </w:rPr>
                            </w:pPr>
                            <w:r>
                              <w:rPr>
                                <w:rFonts w:hint="eastAsia" w:eastAsiaTheme="minorEastAsia"/>
                                <w:lang w:eastAsia="zh-CN"/>
                              </w:rPr>
                              <w:drawing>
                                <wp:inline distT="0" distB="0" distL="114300" distR="114300">
                                  <wp:extent cx="6433185" cy="3027045"/>
                                  <wp:effectExtent l="0" t="0" r="5715" b="8255"/>
                                  <wp:docPr id="73" name="图片 73" descr="2022060301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20220603013000"/>
                                          <pic:cNvPicPr>
                                            <a:picLocks noChangeAspect="1"/>
                                          </pic:cNvPicPr>
                                        </pic:nvPicPr>
                                        <pic:blipFill>
                                          <a:blip r:embed="rId19"/>
                                          <a:stretch>
                                            <a:fillRect/>
                                          </a:stretch>
                                        </pic:blipFill>
                                        <pic:spPr>
                                          <a:xfrm>
                                            <a:off x="0" y="0"/>
                                            <a:ext cx="6433185" cy="3027045"/>
                                          </a:xfrm>
                                          <a:prstGeom prst="rect">
                                            <a:avLst/>
                                          </a:prstGeom>
                                        </pic:spPr>
                                      </pic:pic>
                                    </a:graphicData>
                                  </a:graphic>
                                </wp:inline>
                              </w:drawing>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442" w:firstLineChars="200"/>
                              <w:jc w:val="both"/>
                              <w:textAlignment w:val="auto"/>
                              <w:rPr>
                                <w:rFonts w:hint="eastAsia" w:ascii="Times New Roman" w:hAnsi="Times New Roman" w:eastAsia="宋体" w:cs="Times New Roman"/>
                                <w:b/>
                                <w:bCs/>
                                <w:color w:val="000000" w:themeColor="text1"/>
                                <w:kern w:val="24"/>
                                <w:sz w:val="22"/>
                                <w:szCs w:val="22"/>
                                <w:lang w:val="en-US" w:eastAsia="zh-CN" w:bidi="ar-SA"/>
                                <w14:textFill>
                                  <w14:solidFill>
                                    <w14:schemeClr w14:val="tx1"/>
                                  </w14:solidFill>
                                </w14:textFill>
                              </w:rPr>
                            </w:pPr>
                          </w:p>
                        </w:txbxContent>
                      </wps:txbx>
                      <wps:bodyPr wrap="square">
                        <a:noAutofit/>
                      </wps:bodyPr>
                    </wps:wsp>
                  </a:graphicData>
                </a:graphic>
              </wp:anchor>
            </w:drawing>
          </mc:Choice>
          <mc:Fallback>
            <w:pict>
              <v:rect id="矩形 7" o:spid="_x0000_s1026" o:spt="1" style="position:absolute;left:0pt;margin-left:30.85pt;margin-top:42.35pt;height:767.2pt;width:521.3pt;z-index:251698176;mso-width-relative:page;mso-height-relative:page;" filled="f" stroked="f" coordsize="21600,21600" o:gfxdata="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HwiqW2wAAAAsBAAAPAAAAAAAAAAEAIAAAACIAAABkcnMvZG93bnJldi54bWxQSwECFAAUAAAA&#10;CACHTuJAUAPlELIBAABGAwAADgAAAAAAAAABACAAAAAqAQAAZHJzL2Uyb0RvYy54bWxQSwUGAAAA&#10;AAYABgBZAQAATgUAAAAA&#10;">
                <v:fill on="f" focussize="0,0"/>
                <v:stroke on="f"/>
                <v:imagedata o:title=""/>
                <o:lock v:ext="edit" aspectratio="f"/>
                <v:textbox>
                  <w:txbxContent>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default" w:ascii="Times New Roman" w:hAnsi="Times New Roman" w:eastAsia="宋体" w:cs="Times New Roman"/>
                          <w:b/>
                          <w:bCs/>
                          <w:color w:val="000000" w:themeColor="text1"/>
                          <w:kern w:val="24"/>
                          <w:sz w:val="22"/>
                          <w:szCs w:val="22"/>
                          <w:lang w:val="en-US" w:eastAsia="zh-CN" w:bidi="ar-SA"/>
                          <w14:textFill>
                            <w14:solidFill>
                              <w14:schemeClr w14:val="tx1"/>
                            </w14:solidFill>
                          </w14:textFill>
                        </w:rPr>
                      </w:pPr>
                      <w:r>
                        <w:rPr>
                          <w:rFonts w:hint="default" w:ascii="Times New Roman" w:hAnsi="Times New Roman" w:eastAsia="宋体" w:cs="Times New Roman"/>
                          <w:color w:val="000000" w:themeColor="text1"/>
                          <w:kern w:val="24"/>
                          <w:sz w:val="22"/>
                          <w14:textFill>
                            <w14:solidFill>
                              <w14:schemeClr w14:val="tx1"/>
                            </w14:solidFill>
                          </w14:textFill>
                        </w:rPr>
                        <w:t>[</w:t>
                      </w:r>
                      <w:r>
                        <w:rPr>
                          <w:rFonts w:hint="eastAsia" w:ascii="Times New Roman" w:hAnsi="Times New Roman" w:eastAsia="宋体" w:cs="Times New Roman"/>
                          <w:color w:val="000000" w:themeColor="text1"/>
                          <w:kern w:val="24"/>
                          <w:sz w:val="22"/>
                          <w:lang w:val="en-US" w:eastAsia="zh-CN"/>
                          <w14:textFill>
                            <w14:solidFill>
                              <w14:schemeClr w14:val="tx1"/>
                            </w14:solidFill>
                          </w14:textFill>
                        </w:rPr>
                        <w:t>4</w:t>
                      </w:r>
                      <w:r>
                        <w:rPr>
                          <w:rFonts w:hint="default" w:ascii="Times New Roman" w:hAnsi="Times New Roman" w:eastAsia="宋体" w:cs="Times New Roman"/>
                          <w:color w:val="000000" w:themeColor="text1"/>
                          <w:kern w:val="24"/>
                          <w:sz w:val="22"/>
                          <w14:textFill>
                            <w14:solidFill>
                              <w14:schemeClr w14:val="tx1"/>
                            </w14:solidFill>
                          </w14:textFill>
                        </w:rPr>
                        <w:t>]</w:t>
                      </w:r>
                      <w:r>
                        <w:rPr>
                          <w:rFonts w:hint="default" w:ascii="Times New Roman" w:hAnsi="Times New Roman" w:eastAsia="宋体" w:cs="Times New Roman"/>
                          <w:b/>
                          <w:bCs/>
                          <w:color w:val="000000" w:themeColor="text1"/>
                          <w:kern w:val="24"/>
                          <w:sz w:val="22"/>
                          <w14:textFill>
                            <w14:solidFill>
                              <w14:schemeClr w14:val="tx1"/>
                            </w14:solidFill>
                          </w14:textFill>
                        </w:rPr>
                        <w:t>Direct observation of the dead-cone effect in quantum chromodynamics</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42" w:firstLineChars="200"/>
                        <w:jc w:val="both"/>
                        <w:textAlignment w:val="auto"/>
                        <w:rPr>
                          <w:rFonts w:hint="eastAsia" w:ascii="Times New Roman" w:hAnsi="Times New Roman" w:eastAsia="宋体" w:cs="Times New Roman"/>
                          <w:b/>
                          <w:bCs/>
                          <w:color w:val="C00000"/>
                          <w:kern w:val="24"/>
                          <w:sz w:val="22"/>
                          <w:szCs w:val="22"/>
                          <w:lang w:val="en-US" w:eastAsia="zh-CN" w:bidi="ar-SA"/>
                        </w:rPr>
                      </w:pPr>
                      <w:r>
                        <w:rPr>
                          <w:rFonts w:hint="eastAsia" w:ascii="Times New Roman" w:hAnsi="Times New Roman" w:eastAsia="宋体" w:cs="Times New Roman"/>
                          <w:b/>
                          <w:bCs/>
                          <w:color w:val="C00000"/>
                          <w:kern w:val="24"/>
                          <w:sz w:val="22"/>
                          <w:szCs w:val="22"/>
                          <w:lang w:val="en-US" w:eastAsia="zh-CN" w:bidi="ar-SA"/>
                        </w:rPr>
                        <w:t>量子色动力学中的死角效应</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42" w:firstLineChars="200"/>
                        <w:jc w:val="both"/>
                        <w:textAlignment w:val="auto"/>
                        <w:rPr>
                          <w:rFonts w:hint="eastAsia" w:ascii="Times New Roman" w:hAnsi="Times New Roman" w:eastAsia="宋体" w:cs="Times New Roman"/>
                          <w:b w:val="0"/>
                          <w:bCs w:val="0"/>
                          <w:color w:val="000000" w:themeColor="text1"/>
                          <w:kern w:val="24"/>
                          <w:sz w:val="22"/>
                          <w:szCs w:val="22"/>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2"/>
                          <w:szCs w:val="22"/>
                          <w:lang w:val="en-US" w:eastAsia="zh-CN" w:bidi="ar-SA"/>
                          <w14:textFill>
                            <w14:solidFill>
                              <w14:schemeClr w14:val="tx1"/>
                            </w14:solidFill>
                          </w14:textFill>
                        </w:rPr>
                        <w:t>出版信息：</w:t>
                      </w:r>
                      <w:r>
                        <w:rPr>
                          <w:rFonts w:hint="eastAsia" w:ascii="Times New Roman" w:hAnsi="Times New Roman" w:eastAsia="宋体" w:cs="Times New Roman"/>
                          <w:b w:val="0"/>
                          <w:bCs w:val="0"/>
                          <w:color w:val="000000" w:themeColor="text1"/>
                          <w:kern w:val="24"/>
                          <w:sz w:val="22"/>
                          <w:szCs w:val="22"/>
                          <w:lang w:val="en-US" w:eastAsia="zh-CN" w:bidi="ar-SA"/>
                          <w14:textFill>
                            <w14:solidFill>
                              <w14:schemeClr w14:val="tx1"/>
                            </w14:solidFill>
                          </w14:textFill>
                        </w:rPr>
                        <w:t>Nature, 19 May 2022, Volume 605 Issue 7910</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42" w:firstLineChars="200"/>
                        <w:jc w:val="both"/>
                        <w:textAlignment w:val="auto"/>
                        <w:rPr>
                          <w:rFonts w:hint="eastAsia" w:ascii="Times New Roman" w:hAnsi="Times New Roman" w:eastAsia="宋体" w:cs="Times New Roman"/>
                          <w:color w:val="000000" w:themeColor="text1"/>
                          <w:kern w:val="24"/>
                          <w:sz w:val="22"/>
                          <w:szCs w:val="22"/>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2"/>
                          <w:szCs w:val="22"/>
                          <w:lang w:val="en-US" w:eastAsia="zh-CN" w:bidi="ar-SA"/>
                          <w14:textFill>
                            <w14:solidFill>
                              <w14:schemeClr w14:val="tx1"/>
                            </w14:solidFill>
                          </w14:textFill>
                        </w:rPr>
                        <w:t>作者：</w:t>
                      </w:r>
                      <w:r>
                        <w:rPr>
                          <w:rFonts w:hint="eastAsia" w:ascii="Times New Roman" w:hAnsi="Times New Roman" w:eastAsia="宋体" w:cs="Times New Roman"/>
                          <w:color w:val="000000" w:themeColor="text1"/>
                          <w:kern w:val="24"/>
                          <w:sz w:val="22"/>
                          <w:szCs w:val="22"/>
                          <w:lang w:val="en-US" w:eastAsia="zh-CN" w:bidi="ar-SA"/>
                          <w14:textFill>
                            <w14:solidFill>
                              <w14:schemeClr w14:val="tx1"/>
                            </w14:solidFill>
                          </w14:textFill>
                        </w:rPr>
                        <w:t>ALICE Collaboration</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442" w:firstLineChars="200"/>
                        <w:jc w:val="both"/>
                        <w:textAlignment w:val="auto"/>
                        <w:rPr>
                          <w:rFonts w:hint="eastAsia" w:ascii="Times New Roman" w:hAnsi="Times New Roman" w:eastAsia="宋体" w:cs="Times New Roman"/>
                          <w:b w:val="0"/>
                          <w:bCs w:val="0"/>
                          <w:color w:val="000000" w:themeColor="text1"/>
                          <w:kern w:val="24"/>
                          <w:sz w:val="22"/>
                          <w:szCs w:val="22"/>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2"/>
                          <w:szCs w:val="22"/>
                          <w:lang w:val="en-US" w:eastAsia="zh-CN" w:bidi="ar-SA"/>
                          <w14:textFill>
                            <w14:solidFill>
                              <w14:schemeClr w14:val="tx1"/>
                            </w14:solidFill>
                          </w14:textFill>
                        </w:rPr>
                        <w:t>全文链接：</w:t>
                      </w:r>
                      <w:r>
                        <w:rPr>
                          <w:rFonts w:hint="eastAsia" w:ascii="Times New Roman" w:hAnsi="Times New Roman" w:eastAsia="宋体" w:cs="Times New Roman"/>
                          <w:b w:val="0"/>
                          <w:bCs w:val="0"/>
                          <w:color w:val="000000" w:themeColor="text1"/>
                          <w:kern w:val="24"/>
                          <w:sz w:val="22"/>
                          <w:szCs w:val="22"/>
                          <w:lang w:val="en-US" w:eastAsia="zh-CN" w:bidi="ar-SA"/>
                          <w14:textFill>
                            <w14:solidFill>
                              <w14:schemeClr w14:val="tx1"/>
                            </w14:solidFill>
                          </w14:textFill>
                        </w:rPr>
                        <w:fldChar w:fldCharType="begin"/>
                      </w:r>
                      <w:r>
                        <w:rPr>
                          <w:rFonts w:hint="eastAsia" w:ascii="Times New Roman" w:hAnsi="Times New Roman" w:eastAsia="宋体" w:cs="Times New Roman"/>
                          <w:b w:val="0"/>
                          <w:bCs w:val="0"/>
                          <w:color w:val="000000" w:themeColor="text1"/>
                          <w:kern w:val="24"/>
                          <w:sz w:val="22"/>
                          <w:szCs w:val="22"/>
                          <w:lang w:val="en-US" w:eastAsia="zh-CN" w:bidi="ar-SA"/>
                          <w14:textFill>
                            <w14:solidFill>
                              <w14:schemeClr w14:val="tx1"/>
                            </w14:solidFill>
                          </w14:textFill>
                        </w:rPr>
                        <w:instrText xml:space="preserve"> HYPERLINK "https://www.nature.com/articles/s41586-022-04572-w" </w:instrText>
                      </w:r>
                      <w:r>
                        <w:rPr>
                          <w:rFonts w:hint="eastAsia" w:ascii="Times New Roman" w:hAnsi="Times New Roman" w:eastAsia="宋体" w:cs="Times New Roman"/>
                          <w:b w:val="0"/>
                          <w:bCs w:val="0"/>
                          <w:color w:val="000000" w:themeColor="text1"/>
                          <w:kern w:val="24"/>
                          <w:sz w:val="22"/>
                          <w:szCs w:val="22"/>
                          <w:lang w:val="en-US" w:eastAsia="zh-CN" w:bidi="ar-SA"/>
                          <w14:textFill>
                            <w14:solidFill>
                              <w14:schemeClr w14:val="tx1"/>
                            </w14:solidFill>
                          </w14:textFill>
                        </w:rPr>
                        <w:fldChar w:fldCharType="separate"/>
                      </w:r>
                      <w:r>
                        <w:rPr>
                          <w:rStyle w:val="13"/>
                          <w:rFonts w:hint="eastAsia" w:ascii="Times New Roman" w:hAnsi="Times New Roman" w:eastAsia="宋体" w:cs="Times New Roman"/>
                          <w:b w:val="0"/>
                          <w:bCs w:val="0"/>
                          <w:color w:val="000000" w:themeColor="text1"/>
                          <w:kern w:val="24"/>
                          <w:sz w:val="22"/>
                          <w:szCs w:val="22"/>
                          <w:lang w:val="en-US" w:eastAsia="zh-CN" w:bidi="ar-SA"/>
                          <w14:textFill>
                            <w14:solidFill>
                              <w14:schemeClr w14:val="tx1"/>
                            </w14:solidFill>
                          </w14:textFill>
                        </w:rPr>
                        <w:t>https://www.nature.com/articles/s41586-022-04572-w</w:t>
                      </w:r>
                      <w:r>
                        <w:rPr>
                          <w:rFonts w:hint="eastAsia" w:ascii="Times New Roman" w:hAnsi="Times New Roman" w:eastAsia="宋体" w:cs="Times New Roman"/>
                          <w:b w:val="0"/>
                          <w:bCs w:val="0"/>
                          <w:color w:val="000000" w:themeColor="text1"/>
                          <w:kern w:val="24"/>
                          <w:sz w:val="22"/>
                          <w:szCs w:val="22"/>
                          <w:lang w:val="en-US" w:eastAsia="zh-CN" w:bidi="ar-SA"/>
                          <w14:textFill>
                            <w14:solidFill>
                              <w14:schemeClr w14:val="tx1"/>
                            </w14:solidFill>
                          </w14:textFill>
                        </w:rPr>
                        <w:fldChar w:fldCharType="end"/>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42" w:firstLineChars="200"/>
                        <w:jc w:val="both"/>
                        <w:textAlignment w:val="auto"/>
                        <w:rPr>
                          <w:rFonts w:hint="eastAsia" w:ascii="Times New Roman" w:hAnsi="Times New Roman" w:eastAsia="宋体" w:cs="Times New Roman"/>
                          <w:b w:val="0"/>
                          <w:bCs w:val="0"/>
                          <w:color w:val="000000" w:themeColor="text1"/>
                          <w:kern w:val="24"/>
                          <w:sz w:val="22"/>
                          <w:szCs w:val="22"/>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2"/>
                          <w:szCs w:val="22"/>
                          <w:lang w:val="en-US" w:eastAsia="zh-CN" w:bidi="ar-SA"/>
                          <w14:textFill>
                            <w14:solidFill>
                              <w14:schemeClr w14:val="tx1"/>
                            </w14:solidFill>
                          </w14:textFill>
                        </w:rPr>
                        <w:t>Abstract：</w:t>
                      </w:r>
                      <w:r>
                        <w:rPr>
                          <w:rFonts w:hint="eastAsia" w:ascii="Times New Roman" w:hAnsi="Times New Roman" w:eastAsia="宋体" w:cs="Times New Roman"/>
                          <w:b w:val="0"/>
                          <w:bCs w:val="0"/>
                          <w:color w:val="000000" w:themeColor="text1"/>
                          <w:kern w:val="24"/>
                          <w:sz w:val="22"/>
                          <w:szCs w:val="22"/>
                          <w:lang w:val="en-US" w:eastAsia="zh-CN" w:bidi="ar-SA"/>
                          <w14:textFill>
                            <w14:solidFill>
                              <w14:schemeClr w14:val="tx1"/>
                            </w14:solidFill>
                          </w14:textFill>
                        </w:rPr>
                        <w:t>In particle collider experiments, elementary particle interactions with large momentum transfer produce quarks and gluons (known as partons) whose evolution is governed by the strong force, as described by the theory of quantum chromodynamics (QCD). Previously, a direct observation of the dead-cone effect in QCD had not been possible, owing to the challenge of reconstructing the cascading quarks and gluons from the experimentally accessible hadrons. We report the direct observation of the QCD dead cone by using new iterative declustering techniques to reconstruct the parton shower of charm quarks. This result confirms a fundamental feature of QCD. Furthermore, the measurement of a dead-cone angle constitutes a direct experimental observation of the non-zero mass of the charm quark, which is a fundamental constant in the standard model of particle physics.</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42" w:firstLineChars="200"/>
                        <w:jc w:val="both"/>
                        <w:textAlignment w:val="auto"/>
                        <w:rPr>
                          <w:rFonts w:hint="eastAsia" w:ascii="Times New Roman" w:hAnsi="Times New Roman" w:eastAsia="宋体" w:cs="Times New Roman"/>
                          <w:color w:val="000000" w:themeColor="text1"/>
                          <w:kern w:val="24"/>
                          <w:sz w:val="22"/>
                          <w:szCs w:val="22"/>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2"/>
                          <w:szCs w:val="22"/>
                          <w:lang w:val="en-US" w:eastAsia="zh-CN" w:bidi="ar-SA"/>
                          <w14:textFill>
                            <w14:solidFill>
                              <w14:schemeClr w14:val="tx1"/>
                            </w14:solidFill>
                          </w14:textFill>
                        </w:rPr>
                        <w:t>摘要翻译：</w:t>
                      </w:r>
                      <w:r>
                        <w:rPr>
                          <w:rFonts w:hint="eastAsia" w:ascii="Times New Roman" w:hAnsi="Times New Roman" w:eastAsia="宋体" w:cs="Times New Roman"/>
                          <w:color w:val="000000" w:themeColor="text1"/>
                          <w:kern w:val="24"/>
                          <w:sz w:val="22"/>
                          <w:szCs w:val="22"/>
                          <w:lang w:val="en-US" w:eastAsia="zh-CN" w:bidi="ar-SA"/>
                          <w14:textFill>
                            <w14:solidFill>
                              <w14:schemeClr w14:val="tx1"/>
                            </w14:solidFill>
                          </w14:textFill>
                        </w:rPr>
                        <w:t>在粒子对撞机实验中，具有大动量转移的基本粒子相互作用产生夸克和胶子（称为部分子）。正如量子色动力学（QCD）理论所描述的那样，它们的演化受强作用力控制。以前，由于从实验可及的强子中重建级联夸克和胶子的挑战，直接观察QCD中的死角效应是不可能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eastAsia" w:ascii="Times New Roman" w:hAnsi="Times New Roman" w:eastAsia="宋体" w:cs="Times New Roman"/>
                          <w:color w:val="000000" w:themeColor="text1"/>
                          <w:kern w:val="24"/>
                          <w:sz w:val="22"/>
                          <w:szCs w:val="22"/>
                          <w:lang w:val="en-US" w:eastAsia="zh-CN" w:bidi="ar-SA"/>
                          <w14:textFill>
                            <w14:solidFill>
                              <w14:schemeClr w14:val="tx1"/>
                            </w14:solidFill>
                          </w14:textFill>
                        </w:rPr>
                      </w:pPr>
                      <w:r>
                        <w:rPr>
                          <w:rFonts w:hint="eastAsia" w:ascii="Times New Roman" w:hAnsi="Times New Roman" w:eastAsia="宋体" w:cs="Times New Roman"/>
                          <w:color w:val="000000" w:themeColor="text1"/>
                          <w:kern w:val="24"/>
                          <w:sz w:val="22"/>
                          <w:szCs w:val="22"/>
                          <w:lang w:val="en-US" w:eastAsia="zh-CN" w:bidi="ar-SA"/>
                          <w14:textFill>
                            <w14:solidFill>
                              <w14:schemeClr w14:val="tx1"/>
                            </w14:solidFill>
                          </w14:textFill>
                        </w:rPr>
                        <w:t>我们报告用新的迭代聚类技术重建粲夸克的部分子簇的QCD死角的直接观测。这一结果证实了QCD的一个基本特征。此外，死角角度的测量构成了对粒子物理标准模型中的基本常数——粲夸克非零质量的直接实验观测。</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442" w:firstLineChars="200"/>
                        <w:jc w:val="both"/>
                        <w:textAlignment w:val="auto"/>
                        <w:rPr>
                          <w:rFonts w:hint="eastAsia" w:eastAsiaTheme="minorEastAsia"/>
                          <w:lang w:eastAsia="zh-CN"/>
                        </w:rPr>
                      </w:pPr>
                      <w:r>
                        <w:rPr>
                          <w:rFonts w:hint="eastAsia" w:ascii="Times New Roman" w:hAnsi="Times New Roman" w:eastAsia="宋体" w:cs="Times New Roman"/>
                          <w:b/>
                          <w:bCs/>
                          <w:color w:val="000000" w:themeColor="text1"/>
                          <w:kern w:val="24"/>
                          <w:sz w:val="22"/>
                          <w:szCs w:val="22"/>
                          <w:lang w:val="en-US" w:eastAsia="zh-CN" w:bidi="ar-SA"/>
                          <w14:textFill>
                            <w14:solidFill>
                              <w14:schemeClr w14:val="tx1"/>
                            </w14:solidFill>
                          </w14:textFill>
                        </w:rPr>
                        <w:t>文中插图：</w:t>
                      </w:r>
                    </w:p>
                    <w:p>
                      <w:pPr>
                        <w:keepNext w:val="0"/>
                        <w:keepLines w:val="0"/>
                        <w:widowControl/>
                        <w:suppressLineNumbers w:val="0"/>
                        <w:jc w:val="left"/>
                        <w:rPr>
                          <w:rFonts w:hint="eastAsia" w:eastAsiaTheme="minorEastAsia"/>
                          <w:lang w:eastAsia="zh-CN"/>
                        </w:rPr>
                      </w:pPr>
                      <w:r>
                        <w:rPr>
                          <w:rFonts w:hint="eastAsia" w:eastAsiaTheme="minorEastAsia"/>
                          <w:lang w:eastAsia="zh-CN"/>
                        </w:rPr>
                        <w:drawing>
                          <wp:inline distT="0" distB="0" distL="114300" distR="114300">
                            <wp:extent cx="6433185" cy="3027045"/>
                            <wp:effectExtent l="0" t="0" r="5715" b="8255"/>
                            <wp:docPr id="73" name="图片 73" descr="2022060301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20220603013000"/>
                                    <pic:cNvPicPr>
                                      <a:picLocks noChangeAspect="1"/>
                                    </pic:cNvPicPr>
                                  </pic:nvPicPr>
                                  <pic:blipFill>
                                    <a:blip r:embed="rId19"/>
                                    <a:stretch>
                                      <a:fillRect/>
                                    </a:stretch>
                                  </pic:blipFill>
                                  <pic:spPr>
                                    <a:xfrm>
                                      <a:off x="0" y="0"/>
                                      <a:ext cx="6433185" cy="3027045"/>
                                    </a:xfrm>
                                    <a:prstGeom prst="rect">
                                      <a:avLst/>
                                    </a:prstGeom>
                                  </pic:spPr>
                                </pic:pic>
                              </a:graphicData>
                            </a:graphic>
                          </wp:inline>
                        </w:drawing>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442" w:firstLineChars="200"/>
                        <w:jc w:val="both"/>
                        <w:textAlignment w:val="auto"/>
                        <w:rPr>
                          <w:rFonts w:hint="eastAsia" w:ascii="Times New Roman" w:hAnsi="Times New Roman" w:eastAsia="宋体" w:cs="Times New Roman"/>
                          <w:b/>
                          <w:bCs/>
                          <w:color w:val="000000" w:themeColor="text1"/>
                          <w:kern w:val="24"/>
                          <w:sz w:val="22"/>
                          <w:szCs w:val="22"/>
                          <w:lang w:val="en-US" w:eastAsia="zh-CN" w:bidi="ar-SA"/>
                          <w14:textFill>
                            <w14:solidFill>
                              <w14:schemeClr w14:val="tx1"/>
                            </w14:solidFill>
                          </w14:textFill>
                        </w:rPr>
                      </w:pPr>
                    </w:p>
                  </w:txbxContent>
                </v:textbox>
              </v:rect>
            </w:pict>
          </mc:Fallback>
        </mc:AlternateContent>
      </w:r>
      <w:r>
        <w:drawing>
          <wp:inline distT="0" distB="0" distL="114300" distR="114300">
            <wp:extent cx="697865" cy="570230"/>
            <wp:effectExtent l="0" t="0" r="635" b="1270"/>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11"/>
                    <a:stretch>
                      <a:fillRect/>
                    </a:stretch>
                  </pic:blipFill>
                  <pic:spPr>
                    <a:xfrm>
                      <a:off x="0" y="0"/>
                      <a:ext cx="697865" cy="570230"/>
                    </a:xfrm>
                    <a:prstGeom prst="rect">
                      <a:avLst/>
                    </a:prstGeom>
                    <a:noFill/>
                    <a:ln>
                      <a:noFill/>
                    </a:ln>
                  </pic:spPr>
                </pic:pic>
              </a:graphicData>
            </a:graphic>
          </wp:inline>
        </w:drawing>
      </w: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r>
        <w:drawing>
          <wp:anchor distT="0" distB="0" distL="114300" distR="114300" simplePos="0" relativeHeight="251670528" behindDoc="0" locked="0" layoutInCell="1" allowOverlap="1">
            <wp:simplePos x="0" y="0"/>
            <wp:positionH relativeFrom="column">
              <wp:posOffset>6788785</wp:posOffset>
            </wp:positionH>
            <wp:positionV relativeFrom="paragraph">
              <wp:posOffset>107315</wp:posOffset>
            </wp:positionV>
            <wp:extent cx="802640" cy="675005"/>
            <wp:effectExtent l="0" t="0" r="16510" b="10795"/>
            <wp:wrapNone/>
            <wp:docPr id="4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802640" cy="675005"/>
                    </a:xfrm>
                    <a:prstGeom prst="rect">
                      <a:avLst/>
                    </a:prstGeom>
                    <a:noFill/>
                    <a:ln>
                      <a:noFill/>
                    </a:ln>
                  </pic:spPr>
                </pic:pic>
              </a:graphicData>
            </a:graphic>
          </wp:anchor>
        </w:drawing>
      </w:r>
    </w:p>
    <w:p>
      <w:pPr>
        <w:jc w:val="left"/>
      </w:pPr>
    </w:p>
    <w:p>
      <w:pPr>
        <w:jc w:val="left"/>
      </w:pPr>
    </w:p>
    <w:p>
      <w:pPr>
        <w:jc w:val="left"/>
      </w:pPr>
    </w:p>
    <w:p>
      <w:pPr>
        <w:jc w:val="left"/>
      </w:pPr>
      <w:r>
        <mc:AlternateContent>
          <mc:Choice Requires="wps">
            <w:drawing>
              <wp:anchor distT="0" distB="0" distL="114300" distR="114300" simplePos="0" relativeHeight="251700224" behindDoc="0" locked="0" layoutInCell="1" allowOverlap="1">
                <wp:simplePos x="0" y="0"/>
                <wp:positionH relativeFrom="column">
                  <wp:posOffset>379095</wp:posOffset>
                </wp:positionH>
                <wp:positionV relativeFrom="paragraph">
                  <wp:posOffset>593725</wp:posOffset>
                </wp:positionV>
                <wp:extent cx="6620510" cy="9743440"/>
                <wp:effectExtent l="0" t="0" r="0" b="0"/>
                <wp:wrapNone/>
                <wp:docPr id="70" name="矩形 7"/>
                <wp:cNvGraphicFramePr/>
                <a:graphic xmlns:a="http://schemas.openxmlformats.org/drawingml/2006/main">
                  <a:graphicData uri="http://schemas.microsoft.com/office/word/2010/wordprocessingShape">
                    <wps:wsp>
                      <wps:cNvSpPr/>
                      <wps:spPr>
                        <a:xfrm>
                          <a:off x="391795" y="10083165"/>
                          <a:ext cx="6620510" cy="9743440"/>
                        </a:xfrm>
                        <a:prstGeom prst="rect">
                          <a:avLst/>
                        </a:prstGeom>
                      </wps:spPr>
                      <wps:txbx>
                        <w:txbxContent>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default" w:ascii="Times New Roman" w:hAnsi="Times New Roman" w:eastAsia="宋体" w:cs="Times New Roman"/>
                                <w:color w:val="000000" w:themeColor="text1"/>
                                <w:kern w:val="24"/>
                                <w:sz w:val="22"/>
                                <w14:textFill>
                                  <w14:solidFill>
                                    <w14:schemeClr w14:val="tx1"/>
                                  </w14:solidFill>
                                </w14:textFill>
                              </w:rPr>
                            </w:pPr>
                            <w:r>
                              <w:rPr>
                                <w:rFonts w:hint="default" w:ascii="Times New Roman" w:hAnsi="Times New Roman" w:eastAsia="宋体" w:cs="Times New Roman"/>
                                <w:color w:val="000000" w:themeColor="text1"/>
                                <w:kern w:val="24"/>
                                <w:sz w:val="22"/>
                                <w14:textFill>
                                  <w14:solidFill>
                                    <w14:schemeClr w14:val="tx1"/>
                                  </w14:solidFill>
                                </w14:textFill>
                              </w:rPr>
                              <w:t>[</w:t>
                            </w:r>
                            <w:r>
                              <w:rPr>
                                <w:rFonts w:hint="eastAsia" w:ascii="Times New Roman" w:hAnsi="Times New Roman" w:eastAsia="宋体" w:cs="Times New Roman"/>
                                <w:color w:val="000000" w:themeColor="text1"/>
                                <w:kern w:val="24"/>
                                <w:sz w:val="22"/>
                                <w:lang w:val="en-US" w:eastAsia="zh-CN"/>
                                <w14:textFill>
                                  <w14:solidFill>
                                    <w14:schemeClr w14:val="tx1"/>
                                  </w14:solidFill>
                                </w14:textFill>
                              </w:rPr>
                              <w:t>5</w:t>
                            </w:r>
                            <w:r>
                              <w:rPr>
                                <w:rFonts w:hint="default" w:ascii="Times New Roman" w:hAnsi="Times New Roman" w:eastAsia="宋体" w:cs="Times New Roman"/>
                                <w:color w:val="000000" w:themeColor="text1"/>
                                <w:kern w:val="24"/>
                                <w:sz w:val="22"/>
                                <w14:textFill>
                                  <w14:solidFill>
                                    <w14:schemeClr w14:val="tx1"/>
                                  </w14:solidFill>
                                </w14:textFill>
                              </w:rPr>
                              <w:t>]</w:t>
                            </w:r>
                            <w:r>
                              <w:rPr>
                                <w:rFonts w:hint="default" w:ascii="Times New Roman" w:hAnsi="Times New Roman" w:eastAsia="宋体" w:cs="Times New Roman"/>
                                <w:b/>
                                <w:bCs/>
                                <w:color w:val="000000" w:themeColor="text1"/>
                                <w:kern w:val="24"/>
                                <w:sz w:val="22"/>
                                <w14:textFill>
                                  <w14:solidFill>
                                    <w14:schemeClr w14:val="tx1"/>
                                  </w14:solidFill>
                                </w14:textFill>
                              </w:rPr>
                              <w:t>Polariton Bose–Einstein condensate from a bound state in the continuum</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42" w:firstLineChars="200"/>
                              <w:jc w:val="both"/>
                              <w:textAlignment w:val="auto"/>
                              <w:rPr>
                                <w:rFonts w:hint="eastAsia" w:ascii="Times New Roman" w:hAnsi="Times New Roman" w:eastAsia="宋体" w:cs="Times New Roman"/>
                                <w:b/>
                                <w:bCs/>
                                <w:color w:val="C00000"/>
                                <w:kern w:val="24"/>
                                <w:sz w:val="22"/>
                                <w:szCs w:val="22"/>
                                <w:lang w:val="en-US" w:eastAsia="zh-CN" w:bidi="ar-SA"/>
                              </w:rPr>
                            </w:pPr>
                            <w:r>
                              <w:rPr>
                                <w:rFonts w:hint="eastAsia" w:ascii="Times New Roman" w:hAnsi="Times New Roman" w:eastAsia="宋体" w:cs="Times New Roman"/>
                                <w:b/>
                                <w:bCs/>
                                <w:color w:val="C00000"/>
                                <w:kern w:val="24"/>
                                <w:sz w:val="22"/>
                                <w:szCs w:val="22"/>
                                <w:lang w:val="en-US" w:eastAsia="zh-CN" w:bidi="ar-SA"/>
                              </w:rPr>
                              <w:t>连续谱束缚态中的极化激元玻色-爱因斯坦凝聚物</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442" w:firstLineChars="200"/>
                              <w:jc w:val="both"/>
                              <w:textAlignment w:val="auto"/>
                              <w:rPr>
                                <w:rFonts w:hint="eastAsia" w:ascii="Times New Roman" w:hAnsi="Times New Roman" w:eastAsia="宋体" w:cs="Times New Roman"/>
                                <w:b w:val="0"/>
                                <w:bCs w:val="0"/>
                                <w:color w:val="000000" w:themeColor="text1"/>
                                <w:kern w:val="24"/>
                                <w:sz w:val="22"/>
                                <w:szCs w:val="22"/>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2"/>
                                <w:szCs w:val="22"/>
                                <w:lang w:val="en-US" w:eastAsia="zh-CN" w:bidi="ar-SA"/>
                                <w14:textFill>
                                  <w14:solidFill>
                                    <w14:schemeClr w14:val="tx1"/>
                                  </w14:solidFill>
                                </w14:textFill>
                              </w:rPr>
                              <w:t>出版信息：</w:t>
                            </w:r>
                            <w:r>
                              <w:rPr>
                                <w:rFonts w:hint="eastAsia" w:ascii="Times New Roman" w:hAnsi="Times New Roman" w:eastAsia="宋体" w:cs="Times New Roman"/>
                                <w:b w:val="0"/>
                                <w:bCs w:val="0"/>
                                <w:color w:val="000000" w:themeColor="text1"/>
                                <w:kern w:val="24"/>
                                <w:sz w:val="22"/>
                                <w:szCs w:val="22"/>
                                <w:lang w:val="en-US" w:eastAsia="zh-CN" w:bidi="ar-SA"/>
                                <w14:textFill>
                                  <w14:solidFill>
                                    <w14:schemeClr w14:val="tx1"/>
                                  </w14:solidFill>
                                </w14:textFill>
                              </w:rPr>
                              <w:t>Nature, 19 May 2022, Volume 605 Issue 7910</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442" w:firstLineChars="200"/>
                              <w:jc w:val="both"/>
                              <w:textAlignment w:val="auto"/>
                              <w:rPr>
                                <w:rFonts w:hint="eastAsia" w:ascii="Times New Roman" w:hAnsi="Times New Roman" w:eastAsia="宋体" w:cs="Times New Roman"/>
                                <w:color w:val="000000" w:themeColor="text1"/>
                                <w:kern w:val="24"/>
                                <w:sz w:val="22"/>
                                <w:szCs w:val="22"/>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2"/>
                                <w:szCs w:val="22"/>
                                <w:lang w:val="en-US" w:eastAsia="zh-CN" w:bidi="ar-SA"/>
                                <w14:textFill>
                                  <w14:solidFill>
                                    <w14:schemeClr w14:val="tx1"/>
                                  </w14:solidFill>
                                </w14:textFill>
                              </w:rPr>
                              <w:t>作者：</w:t>
                            </w:r>
                            <w:r>
                              <w:rPr>
                                <w:rFonts w:hint="eastAsia" w:ascii="Times New Roman" w:hAnsi="Times New Roman" w:eastAsia="宋体" w:cs="Times New Roman"/>
                                <w:color w:val="000000" w:themeColor="text1"/>
                                <w:kern w:val="24"/>
                                <w:sz w:val="22"/>
                                <w:szCs w:val="22"/>
                                <w:lang w:val="en-US" w:eastAsia="zh-CN" w:bidi="ar-SA"/>
                                <w14:textFill>
                                  <w14:solidFill>
                                    <w14:schemeClr w14:val="tx1"/>
                                  </w14:solidFill>
                                </w14:textFill>
                              </w:rPr>
                              <w:t>V. Ardizzone, F. Riminucci, S. Zanotti, A. Gianfrate, M. Efthymiou-Tsironi, D. G. Suàrez-Forero, F. Todisco, M. De Giorgi, D. Trypogeorgos, G. Gigli, K. Baldwin, L. Pfeiffer, D. Ballarini, H. S. Nguyen, D. Gerace &amp; D. Sanvitto</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442" w:firstLineChars="200"/>
                              <w:jc w:val="both"/>
                              <w:textAlignment w:val="auto"/>
                              <w:rPr>
                                <w:rFonts w:hint="eastAsia" w:ascii="Times New Roman" w:hAnsi="Times New Roman" w:eastAsia="宋体" w:cs="Times New Roman"/>
                                <w:b w:val="0"/>
                                <w:bCs w:val="0"/>
                                <w:color w:val="000000" w:themeColor="text1"/>
                                <w:kern w:val="24"/>
                                <w:sz w:val="22"/>
                                <w:szCs w:val="22"/>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2"/>
                                <w:szCs w:val="22"/>
                                <w:lang w:val="en-US" w:eastAsia="zh-CN" w:bidi="ar-SA"/>
                                <w14:textFill>
                                  <w14:solidFill>
                                    <w14:schemeClr w14:val="tx1"/>
                                  </w14:solidFill>
                                </w14:textFill>
                              </w:rPr>
                              <w:t>第一作者单位：</w:t>
                            </w:r>
                            <w:r>
                              <w:rPr>
                                <w:rFonts w:hint="eastAsia" w:ascii="Times New Roman" w:hAnsi="Times New Roman" w:eastAsia="宋体" w:cs="Times New Roman"/>
                                <w:b w:val="0"/>
                                <w:bCs w:val="0"/>
                                <w:color w:val="000000" w:themeColor="text1"/>
                                <w:kern w:val="24"/>
                                <w:sz w:val="22"/>
                                <w:szCs w:val="22"/>
                                <w:lang w:val="en-US" w:eastAsia="zh-CN" w:bidi="ar-SA"/>
                                <w14:textFill>
                                  <w14:solidFill>
                                    <w14:schemeClr w14:val="tx1"/>
                                  </w14:solidFill>
                                </w14:textFill>
                              </w:rPr>
                              <w:t>CNR Nanotec, Institute of Nanotechnology, Lecce, Italy</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440" w:firstLineChars="200"/>
                              <w:jc w:val="both"/>
                              <w:textAlignment w:val="auto"/>
                              <w:rPr>
                                <w:rFonts w:hint="eastAsia" w:ascii="Times New Roman" w:hAnsi="Times New Roman" w:eastAsia="宋体" w:cs="Times New Roman"/>
                                <w:b w:val="0"/>
                                <w:bCs w:val="0"/>
                                <w:color w:val="000000" w:themeColor="text1"/>
                                <w:kern w:val="24"/>
                                <w:sz w:val="22"/>
                                <w:szCs w:val="22"/>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4"/>
                                <w:sz w:val="22"/>
                                <w:szCs w:val="22"/>
                                <w:lang w:val="en-US" w:eastAsia="zh-CN" w:bidi="ar-SA"/>
                                <w14:textFill>
                                  <w14:solidFill>
                                    <w14:schemeClr w14:val="tx1"/>
                                  </w14:solidFill>
                                </w14:textFill>
                              </w:rPr>
                              <w:t>Dipartimento di Matematica e Fisica ‘Ennio De Giorgi’, Università del Salento, Lecce, Italy</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442" w:firstLineChars="200"/>
                              <w:jc w:val="both"/>
                              <w:textAlignment w:val="auto"/>
                              <w:rPr>
                                <w:rFonts w:hint="default" w:ascii="Times New Roman" w:hAnsi="Times New Roman" w:eastAsia="宋体" w:cs="Times New Roman"/>
                                <w:b w:val="0"/>
                                <w:bCs w:val="0"/>
                                <w:color w:val="000000" w:themeColor="text1"/>
                                <w:kern w:val="24"/>
                                <w:sz w:val="22"/>
                                <w:szCs w:val="22"/>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2"/>
                                <w:szCs w:val="22"/>
                                <w:lang w:val="en-US" w:eastAsia="zh-CN" w:bidi="ar-SA"/>
                                <w14:textFill>
                                  <w14:solidFill>
                                    <w14:schemeClr w14:val="tx1"/>
                                  </w14:solidFill>
                                </w14:textFill>
                              </w:rPr>
                              <w:t>全文链接：</w:t>
                            </w:r>
                            <w:r>
                              <w:rPr>
                                <w:rFonts w:hint="default" w:ascii="Times New Roman" w:hAnsi="Times New Roman" w:eastAsia="宋体" w:cs="Times New Roman"/>
                                <w:b w:val="0"/>
                                <w:bCs w:val="0"/>
                                <w:color w:val="000000" w:themeColor="text1"/>
                                <w:kern w:val="24"/>
                                <w:sz w:val="22"/>
                                <w:szCs w:val="22"/>
                                <w:lang w:val="en-US" w:eastAsia="zh-CN" w:bidi="ar-SA"/>
                                <w14:textFill>
                                  <w14:solidFill>
                                    <w14:schemeClr w14:val="tx1"/>
                                  </w14:solidFill>
                                </w14:textFill>
                              </w:rPr>
                              <w:fldChar w:fldCharType="begin"/>
                            </w:r>
                            <w:r>
                              <w:rPr>
                                <w:rFonts w:hint="default" w:ascii="Times New Roman" w:hAnsi="Times New Roman" w:eastAsia="宋体" w:cs="Times New Roman"/>
                                <w:b w:val="0"/>
                                <w:bCs w:val="0"/>
                                <w:color w:val="000000" w:themeColor="text1"/>
                                <w:kern w:val="24"/>
                                <w:sz w:val="22"/>
                                <w:szCs w:val="22"/>
                                <w:lang w:val="en-US" w:eastAsia="zh-CN" w:bidi="ar-SA"/>
                                <w14:textFill>
                                  <w14:solidFill>
                                    <w14:schemeClr w14:val="tx1"/>
                                  </w14:solidFill>
                                </w14:textFill>
                              </w:rPr>
                              <w:instrText xml:space="preserve"> HYPERLINK "https://www.nature.com/articles/s41586-022-04583-7" </w:instrText>
                            </w:r>
                            <w:r>
                              <w:rPr>
                                <w:rFonts w:hint="default" w:ascii="Times New Roman" w:hAnsi="Times New Roman" w:eastAsia="宋体" w:cs="Times New Roman"/>
                                <w:b w:val="0"/>
                                <w:bCs w:val="0"/>
                                <w:color w:val="000000" w:themeColor="text1"/>
                                <w:kern w:val="24"/>
                                <w:sz w:val="22"/>
                                <w:szCs w:val="22"/>
                                <w:lang w:val="en-US" w:eastAsia="zh-CN" w:bidi="ar-SA"/>
                                <w14:textFill>
                                  <w14:solidFill>
                                    <w14:schemeClr w14:val="tx1"/>
                                  </w14:solidFill>
                                </w14:textFill>
                              </w:rPr>
                              <w:fldChar w:fldCharType="separate"/>
                            </w:r>
                            <w:r>
                              <w:rPr>
                                <w:rStyle w:val="13"/>
                                <w:rFonts w:hint="default" w:ascii="Times New Roman" w:hAnsi="Times New Roman" w:eastAsia="宋体" w:cs="Times New Roman"/>
                                <w:b w:val="0"/>
                                <w:bCs w:val="0"/>
                                <w:color w:val="000000" w:themeColor="text1"/>
                                <w:kern w:val="24"/>
                                <w:sz w:val="22"/>
                                <w:szCs w:val="22"/>
                                <w:lang w:val="en-US" w:eastAsia="zh-CN" w:bidi="ar-SA"/>
                                <w14:textFill>
                                  <w14:solidFill>
                                    <w14:schemeClr w14:val="tx1"/>
                                  </w14:solidFill>
                                </w14:textFill>
                              </w:rPr>
                              <w:t>https://www.nature.com/articles/s41586-022-04583-7</w:t>
                            </w:r>
                            <w:r>
                              <w:rPr>
                                <w:rFonts w:hint="default" w:ascii="Times New Roman" w:hAnsi="Times New Roman" w:eastAsia="宋体" w:cs="Times New Roman"/>
                                <w:b w:val="0"/>
                                <w:bCs w:val="0"/>
                                <w:color w:val="000000" w:themeColor="text1"/>
                                <w:kern w:val="24"/>
                                <w:sz w:val="22"/>
                                <w:szCs w:val="22"/>
                                <w:lang w:val="en-US" w:eastAsia="zh-CN" w:bidi="ar-SA"/>
                                <w14:textFill>
                                  <w14:solidFill>
                                    <w14:schemeClr w14:val="tx1"/>
                                  </w14:solidFill>
                                </w14:textFill>
                              </w:rPr>
                              <w:fldChar w:fldCharType="end"/>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442" w:firstLineChars="200"/>
                              <w:jc w:val="both"/>
                              <w:textAlignment w:val="auto"/>
                              <w:rPr>
                                <w:rFonts w:hint="eastAsia" w:ascii="Times New Roman" w:hAnsi="Times New Roman" w:eastAsia="宋体" w:cs="Times New Roman"/>
                                <w:color w:val="000000" w:themeColor="text1"/>
                                <w:kern w:val="24"/>
                                <w:sz w:val="22"/>
                                <w:szCs w:val="22"/>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2"/>
                                <w:szCs w:val="22"/>
                                <w:lang w:val="en-US" w:eastAsia="zh-CN" w:bidi="ar-SA"/>
                                <w14:textFill>
                                  <w14:solidFill>
                                    <w14:schemeClr w14:val="tx1"/>
                                  </w14:solidFill>
                                </w14:textFill>
                              </w:rPr>
                              <w:t>Abstract：</w:t>
                            </w:r>
                            <w:r>
                              <w:rPr>
                                <w:rFonts w:hint="eastAsia" w:ascii="Times New Roman" w:hAnsi="Times New Roman" w:eastAsia="宋体" w:cs="Times New Roman"/>
                                <w:color w:val="000000" w:themeColor="text1"/>
                                <w:kern w:val="24"/>
                                <w:sz w:val="22"/>
                                <w:szCs w:val="22"/>
                                <w:lang w:val="en-US" w:eastAsia="zh-CN" w:bidi="ar-SA"/>
                                <w14:textFill>
                                  <w14:solidFill>
                                    <w14:schemeClr w14:val="tx1"/>
                                  </w14:solidFill>
                                </w14:textFill>
                              </w:rPr>
                              <w:t>Here we show non-equilibrium Bose–Einstein condensation of polaritons—hybrid light–matter excitations—occurring in a BIC thanks to its peculiar non-radiative nature, which favours polariton accumulation. The combination of the ultralong BIC lifetime and the tight confinement of the waveguide geometry enables the achievement of an extremely low threshold density for condensation, which is reached not in the dispersion minimum but at a saddle point in reciprocal space. By bridging bosonic condensation and symmetry-protected radiation eigenmodes, we reveal ways of imparting topological properties onto macroscopic quantum states with unexplored dispersion features. Such an observation may open a route towards energy-efficient polariton condensation in cost-effective integrated devices, ultimately suited for the development of hybrid light–matter optical circuits.</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442" w:firstLineChars="200"/>
                              <w:jc w:val="both"/>
                              <w:textAlignment w:val="auto"/>
                              <w:rPr>
                                <w:rFonts w:hint="eastAsia" w:ascii="Times New Roman" w:hAnsi="Times New Roman" w:eastAsia="宋体" w:cs="Times New Roman"/>
                                <w:color w:val="000000" w:themeColor="text1"/>
                                <w:kern w:val="24"/>
                                <w:sz w:val="22"/>
                                <w:szCs w:val="22"/>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2"/>
                                <w:szCs w:val="22"/>
                                <w:lang w:val="en-US" w:eastAsia="zh-CN" w:bidi="ar-SA"/>
                                <w14:textFill>
                                  <w14:solidFill>
                                    <w14:schemeClr w14:val="tx1"/>
                                  </w14:solidFill>
                                </w14:textFill>
                              </w:rPr>
                              <w:t>摘要翻译：</w:t>
                            </w:r>
                            <w:r>
                              <w:rPr>
                                <w:rFonts w:hint="eastAsia" w:ascii="Times New Roman" w:hAnsi="Times New Roman" w:eastAsia="宋体" w:cs="Times New Roman"/>
                                <w:color w:val="000000" w:themeColor="text1"/>
                                <w:kern w:val="24"/>
                                <w:sz w:val="22"/>
                                <w:szCs w:val="22"/>
                                <w:lang w:val="en-US" w:eastAsia="zh-CN" w:bidi="ar-SA"/>
                                <w14:textFill>
                                  <w14:solidFill>
                                    <w14:schemeClr w14:val="tx1"/>
                                  </w14:solidFill>
                                </w14:textFill>
                              </w:rPr>
                              <w:t>在此，我们展示了在连续谱束缚态（BIC）中发生的非平衡玻色-爱因斯坦凝聚-混合光物质激发，这是由于其特殊的非辐射性质，有利于极化子的积累。超长BIC寿命和波导几何结构的紧密约束相结合，能够实现极低的冷凝阈值密度，这不是在色散最小值中达到的，而是在倒数空间中的鞍点达到的。通过连接玻色子凝聚和对称保护辐射本征模，我们揭示了将拓扑性质传递到具有未探索色散特性的宏观量子态的方法。这一发现可能为低成本集成器件的节能极化子凝聚开辟道路，最终适合于开发混合光物质光学电路。</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442" w:firstLineChars="200"/>
                              <w:jc w:val="both"/>
                              <w:textAlignment w:val="auto"/>
                              <w:rPr>
                                <w:rFonts w:hint="eastAsia" w:ascii="Times New Roman" w:hAnsi="Times New Roman" w:eastAsia="宋体" w:cs="Times New Roman"/>
                                <w:b/>
                                <w:bCs/>
                                <w:color w:val="000000" w:themeColor="text1"/>
                                <w:kern w:val="24"/>
                                <w:sz w:val="22"/>
                                <w:szCs w:val="22"/>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2"/>
                                <w:szCs w:val="22"/>
                                <w:lang w:val="en-US" w:eastAsia="zh-CN" w:bidi="ar-SA"/>
                                <w14:textFill>
                                  <w14:solidFill>
                                    <w14:schemeClr w14:val="tx1"/>
                                  </w14:solidFill>
                                </w14:textFill>
                              </w:rPr>
                              <w:t>文中插图：</w:t>
                            </w:r>
                          </w:p>
                          <w:p>
                            <w:pPr>
                              <w:keepNext w:val="0"/>
                              <w:keepLines w:val="0"/>
                              <w:widowControl/>
                              <w:suppressLineNumbers w:val="0"/>
                              <w:jc w:val="center"/>
                              <w:rPr>
                                <w:rFonts w:hint="eastAsia" w:eastAsiaTheme="minorEastAsia"/>
                                <w:lang w:eastAsia="zh-CN"/>
                              </w:rPr>
                            </w:pPr>
                            <w:r>
                              <w:rPr>
                                <w:rFonts w:hint="eastAsia" w:eastAsiaTheme="minorEastAsia"/>
                                <w:lang w:eastAsia="zh-CN"/>
                              </w:rPr>
                              <w:drawing>
                                <wp:inline distT="0" distB="0" distL="114300" distR="114300">
                                  <wp:extent cx="5908675" cy="4692650"/>
                                  <wp:effectExtent l="0" t="0" r="9525" b="6350"/>
                                  <wp:docPr id="75" name="图片 75" descr="20220603013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20220603013113"/>
                                          <pic:cNvPicPr>
                                            <a:picLocks noChangeAspect="1"/>
                                          </pic:cNvPicPr>
                                        </pic:nvPicPr>
                                        <pic:blipFill>
                                          <a:blip r:embed="rId20"/>
                                          <a:stretch>
                                            <a:fillRect/>
                                          </a:stretch>
                                        </pic:blipFill>
                                        <pic:spPr>
                                          <a:xfrm>
                                            <a:off x="0" y="0"/>
                                            <a:ext cx="5908675" cy="4692650"/>
                                          </a:xfrm>
                                          <a:prstGeom prst="rect">
                                            <a:avLst/>
                                          </a:prstGeom>
                                        </pic:spPr>
                                      </pic:pic>
                                    </a:graphicData>
                                  </a:graphic>
                                </wp:inline>
                              </w:drawing>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442" w:firstLineChars="200"/>
                              <w:jc w:val="both"/>
                              <w:textAlignment w:val="auto"/>
                              <w:rPr>
                                <w:rFonts w:hint="eastAsia" w:ascii="Times New Roman" w:hAnsi="Times New Roman" w:eastAsia="宋体" w:cs="Times New Roman"/>
                                <w:b/>
                                <w:bCs/>
                                <w:color w:val="000000" w:themeColor="text1"/>
                                <w:kern w:val="24"/>
                                <w:sz w:val="22"/>
                                <w:szCs w:val="22"/>
                                <w:lang w:val="en-US" w:eastAsia="zh-CN" w:bidi="ar-SA"/>
                                <w14:textFill>
                                  <w14:solidFill>
                                    <w14:schemeClr w14:val="tx1"/>
                                  </w14:solidFill>
                                </w14:textFill>
                              </w:rPr>
                            </w:pPr>
                          </w:p>
                        </w:txbxContent>
                      </wps:txbx>
                      <wps:bodyPr wrap="square">
                        <a:noAutofit/>
                      </wps:bodyPr>
                    </wps:wsp>
                  </a:graphicData>
                </a:graphic>
              </wp:anchor>
            </w:drawing>
          </mc:Choice>
          <mc:Fallback>
            <w:pict>
              <v:rect id="矩形 7" o:spid="_x0000_s1026" o:spt="1" style="position:absolute;left:0pt;margin-left:29.85pt;margin-top:46.75pt;height:767.2pt;width:521.3pt;z-index:251700224;mso-width-relative:page;mso-height-relative:page;" filled="f" stroked="f" coordsize="21600,21600" o:gfxdata="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Bz9wh9wAAAALAQAADwAAAAAAAAABACAAAAAiAAAAZHJzL2Rvd25yZXYueG1sUEsBAhQAFAAA&#10;AAgAh07iQJqAKhOyAQAASAMAAA4AAAAAAAAAAQAgAAAAKwEAAGRycy9lMm9Eb2MueG1sUEsFBgAA&#10;AAAGAAYAWQEAAE8FAAAAAA==&#10;">
                <v:fill on="f" focussize="0,0"/>
                <v:stroke on="f"/>
                <v:imagedata o:title=""/>
                <o:lock v:ext="edit" aspectratio="f"/>
                <v:textbox>
                  <w:txbxContent>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default" w:ascii="Times New Roman" w:hAnsi="Times New Roman" w:eastAsia="宋体" w:cs="Times New Roman"/>
                          <w:color w:val="000000" w:themeColor="text1"/>
                          <w:kern w:val="24"/>
                          <w:sz w:val="22"/>
                          <w14:textFill>
                            <w14:solidFill>
                              <w14:schemeClr w14:val="tx1"/>
                            </w14:solidFill>
                          </w14:textFill>
                        </w:rPr>
                      </w:pPr>
                      <w:r>
                        <w:rPr>
                          <w:rFonts w:hint="default" w:ascii="Times New Roman" w:hAnsi="Times New Roman" w:eastAsia="宋体" w:cs="Times New Roman"/>
                          <w:color w:val="000000" w:themeColor="text1"/>
                          <w:kern w:val="24"/>
                          <w:sz w:val="22"/>
                          <w14:textFill>
                            <w14:solidFill>
                              <w14:schemeClr w14:val="tx1"/>
                            </w14:solidFill>
                          </w14:textFill>
                        </w:rPr>
                        <w:t>[</w:t>
                      </w:r>
                      <w:r>
                        <w:rPr>
                          <w:rFonts w:hint="eastAsia" w:ascii="Times New Roman" w:hAnsi="Times New Roman" w:eastAsia="宋体" w:cs="Times New Roman"/>
                          <w:color w:val="000000" w:themeColor="text1"/>
                          <w:kern w:val="24"/>
                          <w:sz w:val="22"/>
                          <w:lang w:val="en-US" w:eastAsia="zh-CN"/>
                          <w14:textFill>
                            <w14:solidFill>
                              <w14:schemeClr w14:val="tx1"/>
                            </w14:solidFill>
                          </w14:textFill>
                        </w:rPr>
                        <w:t>5</w:t>
                      </w:r>
                      <w:r>
                        <w:rPr>
                          <w:rFonts w:hint="default" w:ascii="Times New Roman" w:hAnsi="Times New Roman" w:eastAsia="宋体" w:cs="Times New Roman"/>
                          <w:color w:val="000000" w:themeColor="text1"/>
                          <w:kern w:val="24"/>
                          <w:sz w:val="22"/>
                          <w14:textFill>
                            <w14:solidFill>
                              <w14:schemeClr w14:val="tx1"/>
                            </w14:solidFill>
                          </w14:textFill>
                        </w:rPr>
                        <w:t>]</w:t>
                      </w:r>
                      <w:r>
                        <w:rPr>
                          <w:rFonts w:hint="default" w:ascii="Times New Roman" w:hAnsi="Times New Roman" w:eastAsia="宋体" w:cs="Times New Roman"/>
                          <w:b/>
                          <w:bCs/>
                          <w:color w:val="000000" w:themeColor="text1"/>
                          <w:kern w:val="24"/>
                          <w:sz w:val="22"/>
                          <w14:textFill>
                            <w14:solidFill>
                              <w14:schemeClr w14:val="tx1"/>
                            </w14:solidFill>
                          </w14:textFill>
                        </w:rPr>
                        <w:t>Polariton Bose–Einstein condensate from a bound state in the continuum</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42" w:firstLineChars="200"/>
                        <w:jc w:val="both"/>
                        <w:textAlignment w:val="auto"/>
                        <w:rPr>
                          <w:rFonts w:hint="eastAsia" w:ascii="Times New Roman" w:hAnsi="Times New Roman" w:eastAsia="宋体" w:cs="Times New Roman"/>
                          <w:b/>
                          <w:bCs/>
                          <w:color w:val="C00000"/>
                          <w:kern w:val="24"/>
                          <w:sz w:val="22"/>
                          <w:szCs w:val="22"/>
                          <w:lang w:val="en-US" w:eastAsia="zh-CN" w:bidi="ar-SA"/>
                        </w:rPr>
                      </w:pPr>
                      <w:r>
                        <w:rPr>
                          <w:rFonts w:hint="eastAsia" w:ascii="Times New Roman" w:hAnsi="Times New Roman" w:eastAsia="宋体" w:cs="Times New Roman"/>
                          <w:b/>
                          <w:bCs/>
                          <w:color w:val="C00000"/>
                          <w:kern w:val="24"/>
                          <w:sz w:val="22"/>
                          <w:szCs w:val="22"/>
                          <w:lang w:val="en-US" w:eastAsia="zh-CN" w:bidi="ar-SA"/>
                        </w:rPr>
                        <w:t>连续谱束缚态中的极化激元玻色-爱因斯坦凝聚物</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442" w:firstLineChars="200"/>
                        <w:jc w:val="both"/>
                        <w:textAlignment w:val="auto"/>
                        <w:rPr>
                          <w:rFonts w:hint="eastAsia" w:ascii="Times New Roman" w:hAnsi="Times New Roman" w:eastAsia="宋体" w:cs="Times New Roman"/>
                          <w:b w:val="0"/>
                          <w:bCs w:val="0"/>
                          <w:color w:val="000000" w:themeColor="text1"/>
                          <w:kern w:val="24"/>
                          <w:sz w:val="22"/>
                          <w:szCs w:val="22"/>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2"/>
                          <w:szCs w:val="22"/>
                          <w:lang w:val="en-US" w:eastAsia="zh-CN" w:bidi="ar-SA"/>
                          <w14:textFill>
                            <w14:solidFill>
                              <w14:schemeClr w14:val="tx1"/>
                            </w14:solidFill>
                          </w14:textFill>
                        </w:rPr>
                        <w:t>出版信息：</w:t>
                      </w:r>
                      <w:r>
                        <w:rPr>
                          <w:rFonts w:hint="eastAsia" w:ascii="Times New Roman" w:hAnsi="Times New Roman" w:eastAsia="宋体" w:cs="Times New Roman"/>
                          <w:b w:val="0"/>
                          <w:bCs w:val="0"/>
                          <w:color w:val="000000" w:themeColor="text1"/>
                          <w:kern w:val="24"/>
                          <w:sz w:val="22"/>
                          <w:szCs w:val="22"/>
                          <w:lang w:val="en-US" w:eastAsia="zh-CN" w:bidi="ar-SA"/>
                          <w14:textFill>
                            <w14:solidFill>
                              <w14:schemeClr w14:val="tx1"/>
                            </w14:solidFill>
                          </w14:textFill>
                        </w:rPr>
                        <w:t>Nature, 19 May 2022, Volume 605 Issue 7910</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442" w:firstLineChars="200"/>
                        <w:jc w:val="both"/>
                        <w:textAlignment w:val="auto"/>
                        <w:rPr>
                          <w:rFonts w:hint="eastAsia" w:ascii="Times New Roman" w:hAnsi="Times New Roman" w:eastAsia="宋体" w:cs="Times New Roman"/>
                          <w:color w:val="000000" w:themeColor="text1"/>
                          <w:kern w:val="24"/>
                          <w:sz w:val="22"/>
                          <w:szCs w:val="22"/>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2"/>
                          <w:szCs w:val="22"/>
                          <w:lang w:val="en-US" w:eastAsia="zh-CN" w:bidi="ar-SA"/>
                          <w14:textFill>
                            <w14:solidFill>
                              <w14:schemeClr w14:val="tx1"/>
                            </w14:solidFill>
                          </w14:textFill>
                        </w:rPr>
                        <w:t>作者：</w:t>
                      </w:r>
                      <w:r>
                        <w:rPr>
                          <w:rFonts w:hint="eastAsia" w:ascii="Times New Roman" w:hAnsi="Times New Roman" w:eastAsia="宋体" w:cs="Times New Roman"/>
                          <w:color w:val="000000" w:themeColor="text1"/>
                          <w:kern w:val="24"/>
                          <w:sz w:val="22"/>
                          <w:szCs w:val="22"/>
                          <w:lang w:val="en-US" w:eastAsia="zh-CN" w:bidi="ar-SA"/>
                          <w14:textFill>
                            <w14:solidFill>
                              <w14:schemeClr w14:val="tx1"/>
                            </w14:solidFill>
                          </w14:textFill>
                        </w:rPr>
                        <w:t>V. Ardizzone, F. Riminucci, S. Zanotti, A. Gianfrate, M. Efthymiou-Tsironi, D. G. Suàrez-Forero, F. Todisco, M. De Giorgi, D. Trypogeorgos, G. Gigli, K. Baldwin, L. Pfeiffer, D. Ballarini, H. S. Nguyen, D. Gerace &amp; D. Sanvitto</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442" w:firstLineChars="200"/>
                        <w:jc w:val="both"/>
                        <w:textAlignment w:val="auto"/>
                        <w:rPr>
                          <w:rFonts w:hint="eastAsia" w:ascii="Times New Roman" w:hAnsi="Times New Roman" w:eastAsia="宋体" w:cs="Times New Roman"/>
                          <w:b w:val="0"/>
                          <w:bCs w:val="0"/>
                          <w:color w:val="000000" w:themeColor="text1"/>
                          <w:kern w:val="24"/>
                          <w:sz w:val="22"/>
                          <w:szCs w:val="22"/>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2"/>
                          <w:szCs w:val="22"/>
                          <w:lang w:val="en-US" w:eastAsia="zh-CN" w:bidi="ar-SA"/>
                          <w14:textFill>
                            <w14:solidFill>
                              <w14:schemeClr w14:val="tx1"/>
                            </w14:solidFill>
                          </w14:textFill>
                        </w:rPr>
                        <w:t>第一作者单位：</w:t>
                      </w:r>
                      <w:r>
                        <w:rPr>
                          <w:rFonts w:hint="eastAsia" w:ascii="Times New Roman" w:hAnsi="Times New Roman" w:eastAsia="宋体" w:cs="Times New Roman"/>
                          <w:b w:val="0"/>
                          <w:bCs w:val="0"/>
                          <w:color w:val="000000" w:themeColor="text1"/>
                          <w:kern w:val="24"/>
                          <w:sz w:val="22"/>
                          <w:szCs w:val="22"/>
                          <w:lang w:val="en-US" w:eastAsia="zh-CN" w:bidi="ar-SA"/>
                          <w14:textFill>
                            <w14:solidFill>
                              <w14:schemeClr w14:val="tx1"/>
                            </w14:solidFill>
                          </w14:textFill>
                        </w:rPr>
                        <w:t>CNR Nanotec, Institute of Nanotechnology, Lecce, Italy</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440" w:firstLineChars="200"/>
                        <w:jc w:val="both"/>
                        <w:textAlignment w:val="auto"/>
                        <w:rPr>
                          <w:rFonts w:hint="eastAsia" w:ascii="Times New Roman" w:hAnsi="Times New Roman" w:eastAsia="宋体" w:cs="Times New Roman"/>
                          <w:b w:val="0"/>
                          <w:bCs w:val="0"/>
                          <w:color w:val="000000" w:themeColor="text1"/>
                          <w:kern w:val="24"/>
                          <w:sz w:val="22"/>
                          <w:szCs w:val="22"/>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4"/>
                          <w:sz w:val="22"/>
                          <w:szCs w:val="22"/>
                          <w:lang w:val="en-US" w:eastAsia="zh-CN" w:bidi="ar-SA"/>
                          <w14:textFill>
                            <w14:solidFill>
                              <w14:schemeClr w14:val="tx1"/>
                            </w14:solidFill>
                          </w14:textFill>
                        </w:rPr>
                        <w:t>Dipartimento di Matematica e Fisica ‘Ennio De Giorgi’, Università del Salento, Lecce, Italy</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442" w:firstLineChars="200"/>
                        <w:jc w:val="both"/>
                        <w:textAlignment w:val="auto"/>
                        <w:rPr>
                          <w:rFonts w:hint="default" w:ascii="Times New Roman" w:hAnsi="Times New Roman" w:eastAsia="宋体" w:cs="Times New Roman"/>
                          <w:b w:val="0"/>
                          <w:bCs w:val="0"/>
                          <w:color w:val="000000" w:themeColor="text1"/>
                          <w:kern w:val="24"/>
                          <w:sz w:val="22"/>
                          <w:szCs w:val="22"/>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2"/>
                          <w:szCs w:val="22"/>
                          <w:lang w:val="en-US" w:eastAsia="zh-CN" w:bidi="ar-SA"/>
                          <w14:textFill>
                            <w14:solidFill>
                              <w14:schemeClr w14:val="tx1"/>
                            </w14:solidFill>
                          </w14:textFill>
                        </w:rPr>
                        <w:t>全文链接：</w:t>
                      </w:r>
                      <w:r>
                        <w:rPr>
                          <w:rFonts w:hint="default" w:ascii="Times New Roman" w:hAnsi="Times New Roman" w:eastAsia="宋体" w:cs="Times New Roman"/>
                          <w:b w:val="0"/>
                          <w:bCs w:val="0"/>
                          <w:color w:val="000000" w:themeColor="text1"/>
                          <w:kern w:val="24"/>
                          <w:sz w:val="22"/>
                          <w:szCs w:val="22"/>
                          <w:lang w:val="en-US" w:eastAsia="zh-CN" w:bidi="ar-SA"/>
                          <w14:textFill>
                            <w14:solidFill>
                              <w14:schemeClr w14:val="tx1"/>
                            </w14:solidFill>
                          </w14:textFill>
                        </w:rPr>
                        <w:fldChar w:fldCharType="begin"/>
                      </w:r>
                      <w:r>
                        <w:rPr>
                          <w:rFonts w:hint="default" w:ascii="Times New Roman" w:hAnsi="Times New Roman" w:eastAsia="宋体" w:cs="Times New Roman"/>
                          <w:b w:val="0"/>
                          <w:bCs w:val="0"/>
                          <w:color w:val="000000" w:themeColor="text1"/>
                          <w:kern w:val="24"/>
                          <w:sz w:val="22"/>
                          <w:szCs w:val="22"/>
                          <w:lang w:val="en-US" w:eastAsia="zh-CN" w:bidi="ar-SA"/>
                          <w14:textFill>
                            <w14:solidFill>
                              <w14:schemeClr w14:val="tx1"/>
                            </w14:solidFill>
                          </w14:textFill>
                        </w:rPr>
                        <w:instrText xml:space="preserve"> HYPERLINK "https://www.nature.com/articles/s41586-022-04583-7" </w:instrText>
                      </w:r>
                      <w:r>
                        <w:rPr>
                          <w:rFonts w:hint="default" w:ascii="Times New Roman" w:hAnsi="Times New Roman" w:eastAsia="宋体" w:cs="Times New Roman"/>
                          <w:b w:val="0"/>
                          <w:bCs w:val="0"/>
                          <w:color w:val="000000" w:themeColor="text1"/>
                          <w:kern w:val="24"/>
                          <w:sz w:val="22"/>
                          <w:szCs w:val="22"/>
                          <w:lang w:val="en-US" w:eastAsia="zh-CN" w:bidi="ar-SA"/>
                          <w14:textFill>
                            <w14:solidFill>
                              <w14:schemeClr w14:val="tx1"/>
                            </w14:solidFill>
                          </w14:textFill>
                        </w:rPr>
                        <w:fldChar w:fldCharType="separate"/>
                      </w:r>
                      <w:r>
                        <w:rPr>
                          <w:rStyle w:val="13"/>
                          <w:rFonts w:hint="default" w:ascii="Times New Roman" w:hAnsi="Times New Roman" w:eastAsia="宋体" w:cs="Times New Roman"/>
                          <w:b w:val="0"/>
                          <w:bCs w:val="0"/>
                          <w:color w:val="000000" w:themeColor="text1"/>
                          <w:kern w:val="24"/>
                          <w:sz w:val="22"/>
                          <w:szCs w:val="22"/>
                          <w:lang w:val="en-US" w:eastAsia="zh-CN" w:bidi="ar-SA"/>
                          <w14:textFill>
                            <w14:solidFill>
                              <w14:schemeClr w14:val="tx1"/>
                            </w14:solidFill>
                          </w14:textFill>
                        </w:rPr>
                        <w:t>https://www.nature.com/articles/s41586-022-04583-7</w:t>
                      </w:r>
                      <w:r>
                        <w:rPr>
                          <w:rFonts w:hint="default" w:ascii="Times New Roman" w:hAnsi="Times New Roman" w:eastAsia="宋体" w:cs="Times New Roman"/>
                          <w:b w:val="0"/>
                          <w:bCs w:val="0"/>
                          <w:color w:val="000000" w:themeColor="text1"/>
                          <w:kern w:val="24"/>
                          <w:sz w:val="22"/>
                          <w:szCs w:val="22"/>
                          <w:lang w:val="en-US" w:eastAsia="zh-CN" w:bidi="ar-SA"/>
                          <w14:textFill>
                            <w14:solidFill>
                              <w14:schemeClr w14:val="tx1"/>
                            </w14:solidFill>
                          </w14:textFill>
                        </w:rPr>
                        <w:fldChar w:fldCharType="end"/>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442" w:firstLineChars="200"/>
                        <w:jc w:val="both"/>
                        <w:textAlignment w:val="auto"/>
                        <w:rPr>
                          <w:rFonts w:hint="eastAsia" w:ascii="Times New Roman" w:hAnsi="Times New Roman" w:eastAsia="宋体" w:cs="Times New Roman"/>
                          <w:color w:val="000000" w:themeColor="text1"/>
                          <w:kern w:val="24"/>
                          <w:sz w:val="22"/>
                          <w:szCs w:val="22"/>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2"/>
                          <w:szCs w:val="22"/>
                          <w:lang w:val="en-US" w:eastAsia="zh-CN" w:bidi="ar-SA"/>
                          <w14:textFill>
                            <w14:solidFill>
                              <w14:schemeClr w14:val="tx1"/>
                            </w14:solidFill>
                          </w14:textFill>
                        </w:rPr>
                        <w:t>Abstract：</w:t>
                      </w:r>
                      <w:r>
                        <w:rPr>
                          <w:rFonts w:hint="eastAsia" w:ascii="Times New Roman" w:hAnsi="Times New Roman" w:eastAsia="宋体" w:cs="Times New Roman"/>
                          <w:color w:val="000000" w:themeColor="text1"/>
                          <w:kern w:val="24"/>
                          <w:sz w:val="22"/>
                          <w:szCs w:val="22"/>
                          <w:lang w:val="en-US" w:eastAsia="zh-CN" w:bidi="ar-SA"/>
                          <w14:textFill>
                            <w14:solidFill>
                              <w14:schemeClr w14:val="tx1"/>
                            </w14:solidFill>
                          </w14:textFill>
                        </w:rPr>
                        <w:t>Here we show non-equilibrium Bose–Einstein condensation of polaritons—hybrid light–matter excitations—occurring in a BIC thanks to its peculiar non-radiative nature, which favours polariton accumulation. The combination of the ultralong BIC lifetime and the tight confinement of the waveguide geometry enables the achievement of an extremely low threshold density for condensation, which is reached not in the dispersion minimum but at a saddle point in reciprocal space. By bridging bosonic condensation and symmetry-protected radiation eigenmodes, we reveal ways of imparting topological properties onto macroscopic quantum states with unexplored dispersion features. Such an observation may open a route towards energy-efficient polariton condensation in cost-effective integrated devices, ultimately suited for the development of hybrid light–matter optical circuits.</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442" w:firstLineChars="200"/>
                        <w:jc w:val="both"/>
                        <w:textAlignment w:val="auto"/>
                        <w:rPr>
                          <w:rFonts w:hint="eastAsia" w:ascii="Times New Roman" w:hAnsi="Times New Roman" w:eastAsia="宋体" w:cs="Times New Roman"/>
                          <w:color w:val="000000" w:themeColor="text1"/>
                          <w:kern w:val="24"/>
                          <w:sz w:val="22"/>
                          <w:szCs w:val="22"/>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2"/>
                          <w:szCs w:val="22"/>
                          <w:lang w:val="en-US" w:eastAsia="zh-CN" w:bidi="ar-SA"/>
                          <w14:textFill>
                            <w14:solidFill>
                              <w14:schemeClr w14:val="tx1"/>
                            </w14:solidFill>
                          </w14:textFill>
                        </w:rPr>
                        <w:t>摘要翻译：</w:t>
                      </w:r>
                      <w:r>
                        <w:rPr>
                          <w:rFonts w:hint="eastAsia" w:ascii="Times New Roman" w:hAnsi="Times New Roman" w:eastAsia="宋体" w:cs="Times New Roman"/>
                          <w:color w:val="000000" w:themeColor="text1"/>
                          <w:kern w:val="24"/>
                          <w:sz w:val="22"/>
                          <w:szCs w:val="22"/>
                          <w:lang w:val="en-US" w:eastAsia="zh-CN" w:bidi="ar-SA"/>
                          <w14:textFill>
                            <w14:solidFill>
                              <w14:schemeClr w14:val="tx1"/>
                            </w14:solidFill>
                          </w14:textFill>
                        </w:rPr>
                        <w:t>在此，我们展示了在连续谱束缚态（BIC）中发生的非平衡玻色-爱因斯坦凝聚-混合光物质激发，这是由于其特殊的非辐射性质，有利于极化子的积累。超长BIC寿命和波导几何结构的紧密约束相结合，能够实现极低的冷凝阈值密度，这不是在色散最小值中达到的，而是在倒数空间中的鞍点达到的。通过连接玻色子凝聚和对称保护辐射本征模，我们揭示了将拓扑性质传递到具有未探索色散特性的宏观量子态的方法。这一发现可能为低成本集成器件的节能极化子凝聚开辟道路，最终适合于开发混合光物质光学电路。</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442" w:firstLineChars="200"/>
                        <w:jc w:val="both"/>
                        <w:textAlignment w:val="auto"/>
                        <w:rPr>
                          <w:rFonts w:hint="eastAsia" w:ascii="Times New Roman" w:hAnsi="Times New Roman" w:eastAsia="宋体" w:cs="Times New Roman"/>
                          <w:b/>
                          <w:bCs/>
                          <w:color w:val="000000" w:themeColor="text1"/>
                          <w:kern w:val="24"/>
                          <w:sz w:val="22"/>
                          <w:szCs w:val="22"/>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2"/>
                          <w:szCs w:val="22"/>
                          <w:lang w:val="en-US" w:eastAsia="zh-CN" w:bidi="ar-SA"/>
                          <w14:textFill>
                            <w14:solidFill>
                              <w14:schemeClr w14:val="tx1"/>
                            </w14:solidFill>
                          </w14:textFill>
                        </w:rPr>
                        <w:t>文中插图：</w:t>
                      </w:r>
                    </w:p>
                    <w:p>
                      <w:pPr>
                        <w:keepNext w:val="0"/>
                        <w:keepLines w:val="0"/>
                        <w:widowControl/>
                        <w:suppressLineNumbers w:val="0"/>
                        <w:jc w:val="center"/>
                        <w:rPr>
                          <w:rFonts w:hint="eastAsia" w:eastAsiaTheme="minorEastAsia"/>
                          <w:lang w:eastAsia="zh-CN"/>
                        </w:rPr>
                      </w:pPr>
                      <w:r>
                        <w:rPr>
                          <w:rFonts w:hint="eastAsia" w:eastAsiaTheme="minorEastAsia"/>
                          <w:lang w:eastAsia="zh-CN"/>
                        </w:rPr>
                        <w:drawing>
                          <wp:inline distT="0" distB="0" distL="114300" distR="114300">
                            <wp:extent cx="5908675" cy="4692650"/>
                            <wp:effectExtent l="0" t="0" r="9525" b="6350"/>
                            <wp:docPr id="75" name="图片 75" descr="20220603013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20220603013113"/>
                                    <pic:cNvPicPr>
                                      <a:picLocks noChangeAspect="1"/>
                                    </pic:cNvPicPr>
                                  </pic:nvPicPr>
                                  <pic:blipFill>
                                    <a:blip r:embed="rId20"/>
                                    <a:stretch>
                                      <a:fillRect/>
                                    </a:stretch>
                                  </pic:blipFill>
                                  <pic:spPr>
                                    <a:xfrm>
                                      <a:off x="0" y="0"/>
                                      <a:ext cx="5908675" cy="4692650"/>
                                    </a:xfrm>
                                    <a:prstGeom prst="rect">
                                      <a:avLst/>
                                    </a:prstGeom>
                                  </pic:spPr>
                                </pic:pic>
                              </a:graphicData>
                            </a:graphic>
                          </wp:inline>
                        </w:drawing>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442" w:firstLineChars="200"/>
                        <w:jc w:val="both"/>
                        <w:textAlignment w:val="auto"/>
                        <w:rPr>
                          <w:rFonts w:hint="eastAsia" w:ascii="Times New Roman" w:hAnsi="Times New Roman" w:eastAsia="宋体" w:cs="Times New Roman"/>
                          <w:b/>
                          <w:bCs/>
                          <w:color w:val="000000" w:themeColor="text1"/>
                          <w:kern w:val="24"/>
                          <w:sz w:val="22"/>
                          <w:szCs w:val="22"/>
                          <w:lang w:val="en-US" w:eastAsia="zh-CN" w:bidi="ar-SA"/>
                          <w14:textFill>
                            <w14:solidFill>
                              <w14:schemeClr w14:val="tx1"/>
                            </w14:solidFill>
                          </w14:textFill>
                        </w:rPr>
                      </w:pPr>
                    </w:p>
                  </w:txbxContent>
                </v:textbox>
              </v:rect>
            </w:pict>
          </mc:Fallback>
        </mc:AlternateContent>
      </w:r>
      <w:r>
        <w:drawing>
          <wp:inline distT="0" distB="0" distL="114300" distR="114300">
            <wp:extent cx="697865" cy="570230"/>
            <wp:effectExtent l="0" t="0" r="635" b="1270"/>
            <wp:docPr id="6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
                    <pic:cNvPicPr>
                      <a:picLocks noChangeAspect="1"/>
                    </pic:cNvPicPr>
                  </pic:nvPicPr>
                  <pic:blipFill>
                    <a:blip r:embed="rId11"/>
                    <a:stretch>
                      <a:fillRect/>
                    </a:stretch>
                  </pic:blipFill>
                  <pic:spPr>
                    <a:xfrm>
                      <a:off x="0" y="0"/>
                      <a:ext cx="697865" cy="570230"/>
                    </a:xfrm>
                    <a:prstGeom prst="rect">
                      <a:avLst/>
                    </a:prstGeom>
                    <a:noFill/>
                    <a:ln>
                      <a:noFill/>
                    </a:ln>
                  </pic:spPr>
                </pic:pic>
              </a:graphicData>
            </a:graphic>
          </wp:inline>
        </w:drawing>
      </w: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sectPr>
          <w:pgSz w:w="11906" w:h="16838"/>
          <w:pgMar w:top="0" w:right="0" w:bottom="0" w:left="0" w:header="851" w:footer="992" w:gutter="0"/>
          <w:cols w:space="425" w:num="1"/>
          <w:docGrid w:type="lines" w:linePitch="312" w:charSpace="0"/>
        </w:sectPr>
      </w:pPr>
      <w:r>
        <w:drawing>
          <wp:anchor distT="0" distB="0" distL="114300" distR="114300" simplePos="0" relativeHeight="251684864" behindDoc="0" locked="0" layoutInCell="1" allowOverlap="1">
            <wp:simplePos x="0" y="0"/>
            <wp:positionH relativeFrom="column">
              <wp:posOffset>6509385</wp:posOffset>
            </wp:positionH>
            <wp:positionV relativeFrom="paragraph">
              <wp:posOffset>1284605</wp:posOffset>
            </wp:positionV>
            <wp:extent cx="1050290" cy="883285"/>
            <wp:effectExtent l="0" t="0" r="3810" b="5715"/>
            <wp:wrapNone/>
            <wp:docPr id="7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050290" cy="883285"/>
                    </a:xfrm>
                    <a:prstGeom prst="rect">
                      <a:avLst/>
                    </a:prstGeom>
                    <a:noFill/>
                    <a:ln>
                      <a:noFill/>
                    </a:ln>
                  </pic:spPr>
                </pic:pic>
              </a:graphicData>
            </a:graphic>
          </wp:anchor>
        </w:drawing>
      </w:r>
    </w:p>
    <w:p>
      <w:pPr>
        <w:jc w:val="left"/>
        <w:sectPr>
          <w:pgSz w:w="11906" w:h="16838"/>
          <w:pgMar w:top="0" w:right="0" w:bottom="0" w:left="0" w:header="851" w:footer="992" w:gutter="0"/>
          <w:cols w:space="425" w:num="1"/>
          <w:docGrid w:type="lines" w:linePitch="312" w:charSpace="0"/>
        </w:sectPr>
      </w:pPr>
      <w:r>
        <w:drawing>
          <wp:inline distT="0" distB="0" distL="114300" distR="114300">
            <wp:extent cx="703580" cy="574675"/>
            <wp:effectExtent l="0" t="0" r="7620" b="9525"/>
            <wp:docPr id="7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
                    <pic:cNvPicPr>
                      <a:picLocks noChangeAspect="1"/>
                    </pic:cNvPicPr>
                  </pic:nvPicPr>
                  <pic:blipFill>
                    <a:blip r:embed="rId11"/>
                    <a:stretch>
                      <a:fillRect/>
                    </a:stretch>
                  </pic:blipFill>
                  <pic:spPr>
                    <a:xfrm>
                      <a:off x="0" y="0"/>
                      <a:ext cx="703580" cy="574675"/>
                    </a:xfrm>
                    <a:prstGeom prst="rect">
                      <a:avLst/>
                    </a:prstGeom>
                    <a:noFill/>
                    <a:ln>
                      <a:noFill/>
                    </a:ln>
                  </pic:spPr>
                </pic:pic>
              </a:graphicData>
            </a:graphic>
          </wp:inline>
        </w:drawing>
      </w:r>
      <w:r>
        <mc:AlternateContent>
          <mc:Choice Requires="wps">
            <w:drawing>
              <wp:anchor distT="0" distB="0" distL="114300" distR="114300" simplePos="0" relativeHeight="251686912" behindDoc="0" locked="0" layoutInCell="1" allowOverlap="1">
                <wp:simplePos x="0" y="0"/>
                <wp:positionH relativeFrom="column">
                  <wp:posOffset>391795</wp:posOffset>
                </wp:positionH>
                <wp:positionV relativeFrom="paragraph">
                  <wp:posOffset>567055</wp:posOffset>
                </wp:positionV>
                <wp:extent cx="6620510" cy="9743440"/>
                <wp:effectExtent l="0" t="0" r="0" b="0"/>
                <wp:wrapNone/>
                <wp:docPr id="81" name="矩形 7"/>
                <wp:cNvGraphicFramePr/>
                <a:graphic xmlns:a="http://schemas.openxmlformats.org/drawingml/2006/main">
                  <a:graphicData uri="http://schemas.microsoft.com/office/word/2010/wordprocessingShape">
                    <wps:wsp>
                      <wps:cNvSpPr/>
                      <wps:spPr>
                        <a:xfrm>
                          <a:off x="0" y="0"/>
                          <a:ext cx="6620510" cy="9743440"/>
                        </a:xfrm>
                        <a:prstGeom prst="rect">
                          <a:avLst/>
                        </a:prstGeom>
                      </wps:spPr>
                      <wps:txbx>
                        <w:txbxContent>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default" w:ascii="Times New Roman" w:hAnsi="Times New Roman" w:eastAsia="宋体" w:cs="Times New Roman"/>
                                <w:color w:val="000000" w:themeColor="text1"/>
                                <w:kern w:val="24"/>
                                <w:sz w:val="22"/>
                                <w:szCs w:val="22"/>
                                <w:lang w:val="en-US" w:eastAsia="zh-CN" w:bidi="ar-SA"/>
                                <w14:textFill>
                                  <w14:solidFill>
                                    <w14:schemeClr w14:val="tx1"/>
                                  </w14:solidFill>
                                </w14:textFill>
                              </w:rPr>
                            </w:pPr>
                            <w:r>
                              <w:rPr>
                                <w:rFonts w:hint="default" w:ascii="Times New Roman" w:hAnsi="Times New Roman" w:eastAsia="宋体" w:cs="Times New Roman"/>
                                <w:color w:val="000000" w:themeColor="text1"/>
                                <w:kern w:val="24"/>
                                <w:sz w:val="22"/>
                                <w14:textFill>
                                  <w14:solidFill>
                                    <w14:schemeClr w14:val="tx1"/>
                                  </w14:solidFill>
                                </w14:textFill>
                              </w:rPr>
                              <w:t>[</w:t>
                            </w:r>
                            <w:r>
                              <w:rPr>
                                <w:rFonts w:hint="eastAsia" w:ascii="Times New Roman" w:hAnsi="Times New Roman" w:eastAsia="宋体" w:cs="Times New Roman"/>
                                <w:color w:val="000000" w:themeColor="text1"/>
                                <w:kern w:val="24"/>
                                <w:sz w:val="22"/>
                                <w:lang w:val="en-US" w:eastAsia="zh-CN"/>
                                <w14:textFill>
                                  <w14:solidFill>
                                    <w14:schemeClr w14:val="tx1"/>
                                  </w14:solidFill>
                                </w14:textFill>
                              </w:rPr>
                              <w:t>6]</w:t>
                            </w:r>
                            <w:r>
                              <w:rPr>
                                <w:rFonts w:hint="default" w:ascii="Times New Roman" w:hAnsi="Times New Roman" w:eastAsia="宋体" w:cs="Times New Roman"/>
                                <w:color w:val="000000" w:themeColor="text1"/>
                                <w:kern w:val="24"/>
                                <w:sz w:val="22"/>
                                <w14:textFill>
                                  <w14:solidFill>
                                    <w14:schemeClr w14:val="tx1"/>
                                  </w14:solidFill>
                                </w14:textFill>
                              </w:rPr>
                              <w:t>Suppression of black-hole growth by strong outflows at redshifts 5.8–6.6</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42" w:firstLineChars="200"/>
                              <w:jc w:val="both"/>
                              <w:textAlignment w:val="auto"/>
                              <w:rPr>
                                <w:rFonts w:hint="eastAsia" w:ascii="Times New Roman" w:hAnsi="Times New Roman" w:eastAsia="宋体" w:cs="Times New Roman"/>
                                <w:b/>
                                <w:bCs/>
                                <w:color w:val="C00000"/>
                                <w:kern w:val="24"/>
                                <w:sz w:val="22"/>
                                <w:szCs w:val="22"/>
                                <w:lang w:val="en-US" w:eastAsia="zh-CN" w:bidi="ar-SA"/>
                              </w:rPr>
                            </w:pPr>
                            <w:r>
                              <w:rPr>
                                <w:rFonts w:hint="eastAsia" w:ascii="Times New Roman" w:hAnsi="Times New Roman" w:eastAsia="宋体" w:cs="Times New Roman"/>
                                <w:b/>
                                <w:bCs/>
                                <w:color w:val="C00000"/>
                                <w:kern w:val="24"/>
                                <w:sz w:val="22"/>
                                <w:szCs w:val="22"/>
                                <w:lang w:val="en-US" w:eastAsia="zh-CN" w:bidi="ar-SA"/>
                              </w:rPr>
                              <w:t>红移5.8-6.6时强劲的流出抑制黑洞增长</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442" w:firstLineChars="200"/>
                              <w:jc w:val="both"/>
                              <w:textAlignment w:val="auto"/>
                              <w:rPr>
                                <w:rFonts w:hint="eastAsia" w:ascii="Times New Roman" w:hAnsi="Times New Roman" w:eastAsia="宋体" w:cs="Times New Roman"/>
                                <w:b w:val="0"/>
                                <w:bCs w:val="0"/>
                                <w:color w:val="000000" w:themeColor="text1"/>
                                <w:kern w:val="24"/>
                                <w:sz w:val="22"/>
                                <w:szCs w:val="22"/>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2"/>
                                <w:szCs w:val="22"/>
                                <w:lang w:val="en-US" w:eastAsia="zh-CN" w:bidi="ar-SA"/>
                                <w14:textFill>
                                  <w14:solidFill>
                                    <w14:schemeClr w14:val="tx1"/>
                                  </w14:solidFill>
                                </w14:textFill>
                              </w:rPr>
                              <w:t>出版信息：</w:t>
                            </w:r>
                            <w:r>
                              <w:rPr>
                                <w:rFonts w:hint="eastAsia" w:ascii="Times New Roman" w:hAnsi="Times New Roman" w:eastAsia="宋体" w:cs="Times New Roman"/>
                                <w:b w:val="0"/>
                                <w:bCs w:val="0"/>
                                <w:color w:val="000000" w:themeColor="text1"/>
                                <w:kern w:val="24"/>
                                <w:sz w:val="22"/>
                                <w:szCs w:val="22"/>
                                <w:lang w:val="en-US" w:eastAsia="zh-CN" w:bidi="ar-SA"/>
                                <w14:textFill>
                                  <w14:solidFill>
                                    <w14:schemeClr w14:val="tx1"/>
                                  </w14:solidFill>
                                </w14:textFill>
                              </w:rPr>
                              <w:t>Nature, 12 May 2022, Volume 605 Issue 7909</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442" w:firstLineChars="200"/>
                              <w:jc w:val="both"/>
                              <w:textAlignment w:val="auto"/>
                              <w:rPr>
                                <w:rFonts w:hint="eastAsia" w:ascii="Times New Roman" w:hAnsi="Times New Roman" w:eastAsia="宋体" w:cs="Times New Roman"/>
                                <w:color w:val="000000" w:themeColor="text1"/>
                                <w:kern w:val="24"/>
                                <w:sz w:val="22"/>
                                <w:szCs w:val="22"/>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2"/>
                                <w:szCs w:val="22"/>
                                <w:lang w:val="en-US" w:eastAsia="zh-CN" w:bidi="ar-SA"/>
                                <w14:textFill>
                                  <w14:solidFill>
                                    <w14:schemeClr w14:val="tx1"/>
                                  </w14:solidFill>
                                </w14:textFill>
                              </w:rPr>
                              <w:t>作者：</w:t>
                            </w:r>
                            <w:r>
                              <w:rPr>
                                <w:rFonts w:hint="eastAsia" w:ascii="Times New Roman" w:hAnsi="Times New Roman" w:eastAsia="宋体" w:cs="Times New Roman"/>
                                <w:color w:val="000000" w:themeColor="text1"/>
                                <w:kern w:val="24"/>
                                <w:sz w:val="22"/>
                                <w:szCs w:val="22"/>
                                <w:lang w:val="en-US" w:eastAsia="zh-CN" w:bidi="ar-SA"/>
                                <w14:textFill>
                                  <w14:solidFill>
                                    <w14:schemeClr w14:val="tx1"/>
                                  </w14:solidFill>
                                </w14:textFill>
                              </w:rPr>
                              <w:t>M. Bischetti, C. Feruglio, F. Fiore Show authors</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442" w:firstLineChars="200"/>
                              <w:jc w:val="both"/>
                              <w:textAlignment w:val="auto"/>
                              <w:rPr>
                                <w:rFonts w:hint="eastAsia" w:ascii="Times New Roman" w:hAnsi="Times New Roman" w:eastAsia="宋体" w:cs="Times New Roman"/>
                                <w:b/>
                                <w:bCs/>
                                <w:color w:val="000000" w:themeColor="text1"/>
                                <w:kern w:val="24"/>
                                <w:sz w:val="22"/>
                                <w:szCs w:val="22"/>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2"/>
                                <w:szCs w:val="22"/>
                                <w:lang w:val="en-US" w:eastAsia="zh-CN" w:bidi="ar-SA"/>
                                <w14:textFill>
                                  <w14:solidFill>
                                    <w14:schemeClr w14:val="tx1"/>
                                  </w14:solidFill>
                                </w14:textFill>
                              </w:rPr>
                              <w:t>第一作者单位：</w:t>
                            </w:r>
                            <w:r>
                              <w:rPr>
                                <w:rFonts w:hint="eastAsia" w:ascii="Times New Roman" w:hAnsi="Times New Roman" w:eastAsia="宋体" w:cs="Times New Roman"/>
                                <w:b w:val="0"/>
                                <w:bCs w:val="0"/>
                                <w:color w:val="000000" w:themeColor="text1"/>
                                <w:kern w:val="24"/>
                                <w:sz w:val="22"/>
                                <w:szCs w:val="22"/>
                                <w:lang w:val="en-US" w:eastAsia="zh-CN" w:bidi="ar-SA"/>
                                <w14:textFill>
                                  <w14:solidFill>
                                    <w14:schemeClr w14:val="tx1"/>
                                  </w14:solidFill>
                                </w14:textFill>
                              </w:rPr>
                              <w:t>Department of Physics, Massachusetts Institute of Technology, Cambridge, MA, USA.</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right="0" w:firstLine="442" w:firstLineChars="200"/>
                              <w:jc w:val="both"/>
                              <w:textAlignment w:val="auto"/>
                              <w:rPr>
                                <w:rFonts w:hint="eastAsia" w:ascii="Times New Roman" w:hAnsi="Times New Roman" w:eastAsia="宋体" w:cs="Times New Roman"/>
                                <w:b/>
                                <w:bCs/>
                                <w:color w:val="000000" w:themeColor="text1"/>
                                <w:kern w:val="24"/>
                                <w:sz w:val="22"/>
                                <w:szCs w:val="22"/>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2"/>
                                <w:szCs w:val="22"/>
                                <w:lang w:val="en-US" w:eastAsia="zh-CN" w:bidi="ar-SA"/>
                                <w14:textFill>
                                  <w14:solidFill>
                                    <w14:schemeClr w14:val="tx1"/>
                                  </w14:solidFill>
                                </w14:textFill>
                              </w:rPr>
                              <w:t>全文链接：</w:t>
                            </w:r>
                            <w:r>
                              <w:rPr>
                                <w:rFonts w:hint="eastAsia" w:ascii="Times New Roman" w:hAnsi="Times New Roman" w:eastAsia="宋体" w:cs="Times New Roman"/>
                                <w:b w:val="0"/>
                                <w:bCs w:val="0"/>
                                <w:color w:val="000000" w:themeColor="text1"/>
                                <w:kern w:val="24"/>
                                <w:sz w:val="22"/>
                                <w:szCs w:val="22"/>
                                <w:lang w:val="en-US" w:eastAsia="zh-CN" w:bidi="ar-SA"/>
                                <w14:textFill>
                                  <w14:solidFill>
                                    <w14:schemeClr w14:val="tx1"/>
                                  </w14:solidFill>
                                </w14:textFill>
                              </w:rPr>
                              <w:fldChar w:fldCharType="begin"/>
                            </w:r>
                            <w:r>
                              <w:rPr>
                                <w:rFonts w:hint="eastAsia" w:ascii="Times New Roman" w:hAnsi="Times New Roman" w:eastAsia="宋体" w:cs="Times New Roman"/>
                                <w:b w:val="0"/>
                                <w:bCs w:val="0"/>
                                <w:color w:val="000000" w:themeColor="text1"/>
                                <w:kern w:val="24"/>
                                <w:sz w:val="22"/>
                                <w:szCs w:val="22"/>
                                <w:lang w:val="en-US" w:eastAsia="zh-CN" w:bidi="ar-SA"/>
                                <w14:textFill>
                                  <w14:solidFill>
                                    <w14:schemeClr w14:val="tx1"/>
                                  </w14:solidFill>
                                </w14:textFill>
                              </w:rPr>
                              <w:instrText xml:space="preserve"> HYPERLINK "https://www.nature.com/articles/s41586-022-04608-1" </w:instrText>
                            </w:r>
                            <w:r>
                              <w:rPr>
                                <w:rFonts w:hint="eastAsia" w:ascii="Times New Roman" w:hAnsi="Times New Roman" w:eastAsia="宋体" w:cs="Times New Roman"/>
                                <w:b w:val="0"/>
                                <w:bCs w:val="0"/>
                                <w:color w:val="000000" w:themeColor="text1"/>
                                <w:kern w:val="24"/>
                                <w:sz w:val="22"/>
                                <w:szCs w:val="22"/>
                                <w:lang w:val="en-US" w:eastAsia="zh-CN" w:bidi="ar-SA"/>
                                <w14:textFill>
                                  <w14:solidFill>
                                    <w14:schemeClr w14:val="tx1"/>
                                  </w14:solidFill>
                                </w14:textFill>
                              </w:rPr>
                              <w:fldChar w:fldCharType="separate"/>
                            </w:r>
                            <w:r>
                              <w:rPr>
                                <w:rStyle w:val="13"/>
                                <w:rFonts w:hint="eastAsia" w:ascii="Times New Roman" w:hAnsi="Times New Roman" w:eastAsia="宋体" w:cs="Times New Roman"/>
                                <w:b w:val="0"/>
                                <w:bCs w:val="0"/>
                                <w:color w:val="000000" w:themeColor="text1"/>
                                <w:kern w:val="24"/>
                                <w:sz w:val="22"/>
                                <w:szCs w:val="22"/>
                                <w:lang w:val="en-US" w:eastAsia="zh-CN" w:bidi="ar-SA"/>
                                <w14:textFill>
                                  <w14:solidFill>
                                    <w14:schemeClr w14:val="tx1"/>
                                  </w14:solidFill>
                                </w14:textFill>
                              </w:rPr>
                              <w:t>https://www.nature.com/articles/s41586-022-04608-1</w:t>
                            </w:r>
                            <w:r>
                              <w:rPr>
                                <w:rFonts w:hint="eastAsia" w:ascii="Times New Roman" w:hAnsi="Times New Roman" w:eastAsia="宋体" w:cs="Times New Roman"/>
                                <w:b w:val="0"/>
                                <w:bCs w:val="0"/>
                                <w:color w:val="000000" w:themeColor="text1"/>
                                <w:kern w:val="24"/>
                                <w:sz w:val="22"/>
                                <w:szCs w:val="22"/>
                                <w:lang w:val="en-US" w:eastAsia="zh-CN" w:bidi="ar-SA"/>
                                <w14:textFill>
                                  <w14:solidFill>
                                    <w14:schemeClr w14:val="tx1"/>
                                  </w14:solidFill>
                                </w14:textFill>
                              </w:rPr>
                              <w:fldChar w:fldCharType="end"/>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442" w:firstLineChars="200"/>
                              <w:jc w:val="both"/>
                              <w:textAlignment w:val="auto"/>
                              <w:rPr>
                                <w:rFonts w:hint="eastAsia" w:ascii="Times New Roman" w:hAnsi="Times New Roman" w:eastAsia="宋体" w:cs="Times New Roman"/>
                                <w:b w:val="0"/>
                                <w:bCs w:val="0"/>
                                <w:color w:val="000000" w:themeColor="text1"/>
                                <w:kern w:val="24"/>
                                <w:sz w:val="22"/>
                                <w:szCs w:val="22"/>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2"/>
                                <w:szCs w:val="22"/>
                                <w:lang w:val="en-US" w:eastAsia="zh-CN" w:bidi="ar-SA"/>
                                <w14:textFill>
                                  <w14:solidFill>
                                    <w14:schemeClr w14:val="tx1"/>
                                  </w14:solidFill>
                                </w14:textFill>
                              </w:rPr>
                              <w:t>Abstract：</w:t>
                            </w:r>
                            <w:r>
                              <w:rPr>
                                <w:rFonts w:hint="eastAsia" w:ascii="Times New Roman" w:hAnsi="Times New Roman" w:eastAsia="宋体" w:cs="Times New Roman"/>
                                <w:b w:val="0"/>
                                <w:bCs w:val="0"/>
                                <w:color w:val="000000" w:themeColor="text1"/>
                                <w:kern w:val="24"/>
                                <w:sz w:val="22"/>
                                <w:szCs w:val="22"/>
                                <w:lang w:val="en-US" w:eastAsia="zh-CN" w:bidi="ar-SA"/>
                                <w14:textFill>
                                  <w14:solidFill>
                                    <w14:schemeClr w14:val="tx1"/>
                                  </w14:solidFill>
                                </w14:textFill>
                              </w:rPr>
                              <w:t>Bright quasars, powered by accretion onto billion-solar-mass black holes, already existed at the epoch of reionization, when the Universe was 0.5–1 billion years old1. How these black holes formed in such a short time is the subject of debate, particularly as they lie above the correlation between black-hole mass and galaxy dynamical mass in the local Universe. What slowed down black-hole growth, leading towards the symbiotic growth observed in the local Universe, and when this process started, has hitherto not been known, although black-hole feedback is a likely driver. Here we report optical and near-infrared observations of a sample of quasars at redshifts 5.8 ≲ z ≲ 6.6. About half of the quasar spectra reveal broad, blueshifted absorption line troughs, tracing black-hole-driven winds with extreme outflow velocities, up to 17% of the speed of light. The fraction of quasars with such outflow winds at z ≳ 5.8 is ≈2.4 times higher than at z ≈ 2–4. We infer that outflows at z ≳ 5.8 inject large amounts of energy into the interstellar medium and suppress nuclear gas accretion, slowing down black-hole growth. The outflow phase may then mark the beginning of substantial black-hole feedback. The red optical colours of outflow quasars at z ≳ 5.8 indeed suggest that these systems are dusty and may be caught during an initial quenching phase of obscured accretion.</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42" w:firstLineChars="200"/>
                              <w:jc w:val="both"/>
                              <w:textAlignment w:val="auto"/>
                              <w:rPr>
                                <w:rFonts w:hint="eastAsia" w:ascii="Times New Roman" w:hAnsi="Times New Roman" w:eastAsia="宋体" w:cs="Times New Roman"/>
                                <w:color w:val="000000" w:themeColor="text1"/>
                                <w:kern w:val="24"/>
                                <w:sz w:val="22"/>
                                <w:szCs w:val="22"/>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2"/>
                                <w:szCs w:val="22"/>
                                <w:lang w:val="en-US" w:eastAsia="zh-CN" w:bidi="ar-SA"/>
                                <w14:textFill>
                                  <w14:solidFill>
                                    <w14:schemeClr w14:val="tx1"/>
                                  </w14:solidFill>
                                </w14:textFill>
                              </w:rPr>
                              <w:t>摘要翻译：</w:t>
                            </w:r>
                            <w:r>
                              <w:rPr>
                                <w:rFonts w:hint="eastAsia" w:ascii="Times New Roman" w:hAnsi="Times New Roman" w:eastAsia="宋体" w:cs="Times New Roman"/>
                                <w:color w:val="000000" w:themeColor="text1"/>
                                <w:kern w:val="24"/>
                                <w:sz w:val="22"/>
                                <w:szCs w:val="22"/>
                                <w:lang w:val="en-US" w:eastAsia="zh-CN" w:bidi="ar-SA"/>
                                <w14:textFill>
                                  <w14:solidFill>
                                    <w14:schemeClr w14:val="tx1"/>
                                  </w14:solidFill>
                                </w14:textFill>
                              </w:rPr>
                              <w:t>明亮的类星体，被十亿个太阳质量的黑洞吸积而成，在宇宙5亿~ 10亿年的再电离时期就已经存在了。这些黑洞是如何在如此短的时间内形成的，是一个有争议的话题，尤其是当它们位于黑洞质量与本宇宙中星系动力学质量之间的相关性上时。是什么减缓了黑洞的增长？导致在宇宙中观察到的共生增长？这个过程是何时开始的？这些答案迄今尚不知晓，尽管黑洞反馈可能是一个驱动因素。作者报告在红移5.8≤z≤6.6的类星体样本的光学和近红外观测。通过追踪由黑洞驱动的风的极端外流速度（高达光速的17%），类星体光谱的约一半显示出宽的蓝移吸收线槽。在z≥5.8处存在这种外流风的类星体比例比z≈2-4处高约2.4倍。他们推断z≥5.8处的流出物向星际介质注入了大量的能量，抑制了核气体的吸积，减缓了黑洞的增长。流出阶段可能标志着大量黑洞反馈的开始。在z≥5.8流出的类星体的红色光学颜色确实表明，这些系统满是尘埃，可能会在模糊吸积的初始熄灭阶段被捕捉到。</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42" w:firstLineChars="200"/>
                              <w:jc w:val="both"/>
                              <w:textAlignment w:val="auto"/>
                              <w:rPr>
                                <w:rFonts w:hint="eastAsia" w:ascii="Times New Roman" w:hAnsi="Times New Roman" w:eastAsia="宋体" w:cs="Times New Roman"/>
                                <w:b/>
                                <w:bCs/>
                                <w:color w:val="000000" w:themeColor="text1"/>
                                <w:kern w:val="24"/>
                                <w:sz w:val="22"/>
                                <w:szCs w:val="22"/>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2"/>
                                <w:szCs w:val="22"/>
                                <w:lang w:val="en-US" w:eastAsia="zh-CN" w:bidi="ar-SA"/>
                                <w14:textFill>
                                  <w14:solidFill>
                                    <w14:schemeClr w14:val="tx1"/>
                                  </w14:solidFill>
                                </w14:textFill>
                              </w:rPr>
                              <w:t>文中插图：</w:t>
                            </w:r>
                          </w:p>
                          <w:p>
                            <w:pPr>
                              <w:keepNext w:val="0"/>
                              <w:keepLines w:val="0"/>
                              <w:widowControl/>
                              <w:suppressLineNumbers w:val="0"/>
                              <w:jc w:val="left"/>
                              <w:rPr>
                                <w:rFonts w:hint="eastAsia" w:eastAsiaTheme="minorEastAsia"/>
                                <w:lang w:eastAsia="zh-CN"/>
                              </w:rPr>
                            </w:pPr>
                          </w:p>
                          <w:p>
                            <w:pPr>
                              <w:keepNext w:val="0"/>
                              <w:keepLines w:val="0"/>
                              <w:widowControl/>
                              <w:suppressLineNumbers w:val="0"/>
                              <w:jc w:val="left"/>
                              <w:rPr>
                                <w:rFonts w:hint="eastAsia" w:eastAsiaTheme="minorEastAsia"/>
                                <w:lang w:eastAsia="zh-CN"/>
                              </w:rPr>
                            </w:pPr>
                            <w:r>
                              <w:rPr>
                                <w:rFonts w:hint="eastAsia" w:eastAsiaTheme="minorEastAsia"/>
                                <w:lang w:eastAsia="zh-CN"/>
                              </w:rPr>
                              <w:drawing>
                                <wp:inline distT="0" distB="0" distL="114300" distR="114300">
                                  <wp:extent cx="6436995" cy="2118360"/>
                                  <wp:effectExtent l="0" t="0" r="1905" b="2540"/>
                                  <wp:docPr id="84" name="图片 84" descr="20220603013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20220603013222"/>
                                          <pic:cNvPicPr>
                                            <a:picLocks noChangeAspect="1"/>
                                          </pic:cNvPicPr>
                                        </pic:nvPicPr>
                                        <pic:blipFill>
                                          <a:blip r:embed="rId21"/>
                                          <a:stretch>
                                            <a:fillRect/>
                                          </a:stretch>
                                        </pic:blipFill>
                                        <pic:spPr>
                                          <a:xfrm>
                                            <a:off x="0" y="0"/>
                                            <a:ext cx="6436995" cy="2118360"/>
                                          </a:xfrm>
                                          <a:prstGeom prst="rect">
                                            <a:avLst/>
                                          </a:prstGeom>
                                        </pic:spPr>
                                      </pic:pic>
                                    </a:graphicData>
                                  </a:graphic>
                                </wp:inline>
                              </w:drawing>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442" w:firstLineChars="200"/>
                              <w:jc w:val="both"/>
                              <w:textAlignment w:val="auto"/>
                              <w:rPr>
                                <w:rFonts w:hint="eastAsia" w:ascii="Times New Roman" w:hAnsi="Times New Roman" w:eastAsia="宋体" w:cs="Times New Roman"/>
                                <w:b/>
                                <w:bCs/>
                                <w:color w:val="000000" w:themeColor="text1"/>
                                <w:kern w:val="24"/>
                                <w:sz w:val="22"/>
                                <w:szCs w:val="22"/>
                                <w:lang w:val="en-US" w:eastAsia="zh-CN" w:bidi="ar-SA"/>
                                <w14:textFill>
                                  <w14:solidFill>
                                    <w14:schemeClr w14:val="tx1"/>
                                  </w14:solidFill>
                                </w14:textFill>
                              </w:rPr>
                            </w:pPr>
                          </w:p>
                        </w:txbxContent>
                      </wps:txbx>
                      <wps:bodyPr wrap="square">
                        <a:noAutofit/>
                      </wps:bodyPr>
                    </wps:wsp>
                  </a:graphicData>
                </a:graphic>
              </wp:anchor>
            </w:drawing>
          </mc:Choice>
          <mc:Fallback>
            <w:pict>
              <v:rect id="矩形 7" o:spid="_x0000_s1026" o:spt="1" style="position:absolute;left:0pt;margin-left:30.85pt;margin-top:44.65pt;height:767.2pt;width:521.3pt;z-index:251686912;mso-width-relative:page;mso-height-relative:page;" filled="f" stroked="f" coordsize="21600,21600" o:gfxdata="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AuTHsPbAAAACwEA&#10;AA8AAAAAAAAAAQAgAAAAIgAAAGRycy9kb3ducmV2LnhtbFBLAQIUABQAAAAIAIdO4kBq5Bt7pQEA&#10;ADwDAAAOAAAAAAAAAAEAIAAAACoBAABkcnMvZTJvRG9jLnhtbFBLBQYAAAAABgAGAFkBAABBBQAA&#10;AAA=&#10;">
                <v:fill on="f" focussize="0,0"/>
                <v:stroke on="f"/>
                <v:imagedata o:title=""/>
                <o:lock v:ext="edit" aspectratio="f"/>
                <v:textbox>
                  <w:txbxContent>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default" w:ascii="Times New Roman" w:hAnsi="Times New Roman" w:eastAsia="宋体" w:cs="Times New Roman"/>
                          <w:color w:val="000000" w:themeColor="text1"/>
                          <w:kern w:val="24"/>
                          <w:sz w:val="22"/>
                          <w:szCs w:val="22"/>
                          <w:lang w:val="en-US" w:eastAsia="zh-CN" w:bidi="ar-SA"/>
                          <w14:textFill>
                            <w14:solidFill>
                              <w14:schemeClr w14:val="tx1"/>
                            </w14:solidFill>
                          </w14:textFill>
                        </w:rPr>
                      </w:pPr>
                      <w:r>
                        <w:rPr>
                          <w:rFonts w:hint="default" w:ascii="Times New Roman" w:hAnsi="Times New Roman" w:eastAsia="宋体" w:cs="Times New Roman"/>
                          <w:color w:val="000000" w:themeColor="text1"/>
                          <w:kern w:val="24"/>
                          <w:sz w:val="22"/>
                          <w14:textFill>
                            <w14:solidFill>
                              <w14:schemeClr w14:val="tx1"/>
                            </w14:solidFill>
                          </w14:textFill>
                        </w:rPr>
                        <w:t>[</w:t>
                      </w:r>
                      <w:r>
                        <w:rPr>
                          <w:rFonts w:hint="eastAsia" w:ascii="Times New Roman" w:hAnsi="Times New Roman" w:eastAsia="宋体" w:cs="Times New Roman"/>
                          <w:color w:val="000000" w:themeColor="text1"/>
                          <w:kern w:val="24"/>
                          <w:sz w:val="22"/>
                          <w:lang w:val="en-US" w:eastAsia="zh-CN"/>
                          <w14:textFill>
                            <w14:solidFill>
                              <w14:schemeClr w14:val="tx1"/>
                            </w14:solidFill>
                          </w14:textFill>
                        </w:rPr>
                        <w:t>6]</w:t>
                      </w:r>
                      <w:r>
                        <w:rPr>
                          <w:rFonts w:hint="default" w:ascii="Times New Roman" w:hAnsi="Times New Roman" w:eastAsia="宋体" w:cs="Times New Roman"/>
                          <w:color w:val="000000" w:themeColor="text1"/>
                          <w:kern w:val="24"/>
                          <w:sz w:val="22"/>
                          <w14:textFill>
                            <w14:solidFill>
                              <w14:schemeClr w14:val="tx1"/>
                            </w14:solidFill>
                          </w14:textFill>
                        </w:rPr>
                        <w:t>Suppression of black-hole growth by strong outflows at redshifts 5.8–6.6</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42" w:firstLineChars="200"/>
                        <w:jc w:val="both"/>
                        <w:textAlignment w:val="auto"/>
                        <w:rPr>
                          <w:rFonts w:hint="eastAsia" w:ascii="Times New Roman" w:hAnsi="Times New Roman" w:eastAsia="宋体" w:cs="Times New Roman"/>
                          <w:b/>
                          <w:bCs/>
                          <w:color w:val="C00000"/>
                          <w:kern w:val="24"/>
                          <w:sz w:val="22"/>
                          <w:szCs w:val="22"/>
                          <w:lang w:val="en-US" w:eastAsia="zh-CN" w:bidi="ar-SA"/>
                        </w:rPr>
                      </w:pPr>
                      <w:r>
                        <w:rPr>
                          <w:rFonts w:hint="eastAsia" w:ascii="Times New Roman" w:hAnsi="Times New Roman" w:eastAsia="宋体" w:cs="Times New Roman"/>
                          <w:b/>
                          <w:bCs/>
                          <w:color w:val="C00000"/>
                          <w:kern w:val="24"/>
                          <w:sz w:val="22"/>
                          <w:szCs w:val="22"/>
                          <w:lang w:val="en-US" w:eastAsia="zh-CN" w:bidi="ar-SA"/>
                        </w:rPr>
                        <w:t>红移5.8-6.6时强劲的流出抑制黑洞增长</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442" w:firstLineChars="200"/>
                        <w:jc w:val="both"/>
                        <w:textAlignment w:val="auto"/>
                        <w:rPr>
                          <w:rFonts w:hint="eastAsia" w:ascii="Times New Roman" w:hAnsi="Times New Roman" w:eastAsia="宋体" w:cs="Times New Roman"/>
                          <w:b w:val="0"/>
                          <w:bCs w:val="0"/>
                          <w:color w:val="000000" w:themeColor="text1"/>
                          <w:kern w:val="24"/>
                          <w:sz w:val="22"/>
                          <w:szCs w:val="22"/>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2"/>
                          <w:szCs w:val="22"/>
                          <w:lang w:val="en-US" w:eastAsia="zh-CN" w:bidi="ar-SA"/>
                          <w14:textFill>
                            <w14:solidFill>
                              <w14:schemeClr w14:val="tx1"/>
                            </w14:solidFill>
                          </w14:textFill>
                        </w:rPr>
                        <w:t>出版信息：</w:t>
                      </w:r>
                      <w:r>
                        <w:rPr>
                          <w:rFonts w:hint="eastAsia" w:ascii="Times New Roman" w:hAnsi="Times New Roman" w:eastAsia="宋体" w:cs="Times New Roman"/>
                          <w:b w:val="0"/>
                          <w:bCs w:val="0"/>
                          <w:color w:val="000000" w:themeColor="text1"/>
                          <w:kern w:val="24"/>
                          <w:sz w:val="22"/>
                          <w:szCs w:val="22"/>
                          <w:lang w:val="en-US" w:eastAsia="zh-CN" w:bidi="ar-SA"/>
                          <w14:textFill>
                            <w14:solidFill>
                              <w14:schemeClr w14:val="tx1"/>
                            </w14:solidFill>
                          </w14:textFill>
                        </w:rPr>
                        <w:t>Nature, 12 May 2022, Volume 605 Issue 7909</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442" w:firstLineChars="200"/>
                        <w:jc w:val="both"/>
                        <w:textAlignment w:val="auto"/>
                        <w:rPr>
                          <w:rFonts w:hint="eastAsia" w:ascii="Times New Roman" w:hAnsi="Times New Roman" w:eastAsia="宋体" w:cs="Times New Roman"/>
                          <w:color w:val="000000" w:themeColor="text1"/>
                          <w:kern w:val="24"/>
                          <w:sz w:val="22"/>
                          <w:szCs w:val="22"/>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2"/>
                          <w:szCs w:val="22"/>
                          <w:lang w:val="en-US" w:eastAsia="zh-CN" w:bidi="ar-SA"/>
                          <w14:textFill>
                            <w14:solidFill>
                              <w14:schemeClr w14:val="tx1"/>
                            </w14:solidFill>
                          </w14:textFill>
                        </w:rPr>
                        <w:t>作者：</w:t>
                      </w:r>
                      <w:r>
                        <w:rPr>
                          <w:rFonts w:hint="eastAsia" w:ascii="Times New Roman" w:hAnsi="Times New Roman" w:eastAsia="宋体" w:cs="Times New Roman"/>
                          <w:color w:val="000000" w:themeColor="text1"/>
                          <w:kern w:val="24"/>
                          <w:sz w:val="22"/>
                          <w:szCs w:val="22"/>
                          <w:lang w:val="en-US" w:eastAsia="zh-CN" w:bidi="ar-SA"/>
                          <w14:textFill>
                            <w14:solidFill>
                              <w14:schemeClr w14:val="tx1"/>
                            </w14:solidFill>
                          </w14:textFill>
                        </w:rPr>
                        <w:t>M. Bischetti, C. Feruglio, F. Fiore Show authors</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442" w:firstLineChars="200"/>
                        <w:jc w:val="both"/>
                        <w:textAlignment w:val="auto"/>
                        <w:rPr>
                          <w:rFonts w:hint="eastAsia" w:ascii="Times New Roman" w:hAnsi="Times New Roman" w:eastAsia="宋体" w:cs="Times New Roman"/>
                          <w:b/>
                          <w:bCs/>
                          <w:color w:val="000000" w:themeColor="text1"/>
                          <w:kern w:val="24"/>
                          <w:sz w:val="22"/>
                          <w:szCs w:val="22"/>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2"/>
                          <w:szCs w:val="22"/>
                          <w:lang w:val="en-US" w:eastAsia="zh-CN" w:bidi="ar-SA"/>
                          <w14:textFill>
                            <w14:solidFill>
                              <w14:schemeClr w14:val="tx1"/>
                            </w14:solidFill>
                          </w14:textFill>
                        </w:rPr>
                        <w:t>第一作者单位：</w:t>
                      </w:r>
                      <w:r>
                        <w:rPr>
                          <w:rFonts w:hint="eastAsia" w:ascii="Times New Roman" w:hAnsi="Times New Roman" w:eastAsia="宋体" w:cs="Times New Roman"/>
                          <w:b w:val="0"/>
                          <w:bCs w:val="0"/>
                          <w:color w:val="000000" w:themeColor="text1"/>
                          <w:kern w:val="24"/>
                          <w:sz w:val="22"/>
                          <w:szCs w:val="22"/>
                          <w:lang w:val="en-US" w:eastAsia="zh-CN" w:bidi="ar-SA"/>
                          <w14:textFill>
                            <w14:solidFill>
                              <w14:schemeClr w14:val="tx1"/>
                            </w14:solidFill>
                          </w14:textFill>
                        </w:rPr>
                        <w:t>Department of Physics, Massachusetts Institute of Technology, Cambridge, MA, USA.</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right="0" w:firstLine="442" w:firstLineChars="200"/>
                        <w:jc w:val="both"/>
                        <w:textAlignment w:val="auto"/>
                        <w:rPr>
                          <w:rFonts w:hint="eastAsia" w:ascii="Times New Roman" w:hAnsi="Times New Roman" w:eastAsia="宋体" w:cs="Times New Roman"/>
                          <w:b/>
                          <w:bCs/>
                          <w:color w:val="000000" w:themeColor="text1"/>
                          <w:kern w:val="24"/>
                          <w:sz w:val="22"/>
                          <w:szCs w:val="22"/>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2"/>
                          <w:szCs w:val="22"/>
                          <w:lang w:val="en-US" w:eastAsia="zh-CN" w:bidi="ar-SA"/>
                          <w14:textFill>
                            <w14:solidFill>
                              <w14:schemeClr w14:val="tx1"/>
                            </w14:solidFill>
                          </w14:textFill>
                        </w:rPr>
                        <w:t>全文链接：</w:t>
                      </w:r>
                      <w:r>
                        <w:rPr>
                          <w:rFonts w:hint="eastAsia" w:ascii="Times New Roman" w:hAnsi="Times New Roman" w:eastAsia="宋体" w:cs="Times New Roman"/>
                          <w:b w:val="0"/>
                          <w:bCs w:val="0"/>
                          <w:color w:val="000000" w:themeColor="text1"/>
                          <w:kern w:val="24"/>
                          <w:sz w:val="22"/>
                          <w:szCs w:val="22"/>
                          <w:lang w:val="en-US" w:eastAsia="zh-CN" w:bidi="ar-SA"/>
                          <w14:textFill>
                            <w14:solidFill>
                              <w14:schemeClr w14:val="tx1"/>
                            </w14:solidFill>
                          </w14:textFill>
                        </w:rPr>
                        <w:fldChar w:fldCharType="begin"/>
                      </w:r>
                      <w:r>
                        <w:rPr>
                          <w:rFonts w:hint="eastAsia" w:ascii="Times New Roman" w:hAnsi="Times New Roman" w:eastAsia="宋体" w:cs="Times New Roman"/>
                          <w:b w:val="0"/>
                          <w:bCs w:val="0"/>
                          <w:color w:val="000000" w:themeColor="text1"/>
                          <w:kern w:val="24"/>
                          <w:sz w:val="22"/>
                          <w:szCs w:val="22"/>
                          <w:lang w:val="en-US" w:eastAsia="zh-CN" w:bidi="ar-SA"/>
                          <w14:textFill>
                            <w14:solidFill>
                              <w14:schemeClr w14:val="tx1"/>
                            </w14:solidFill>
                          </w14:textFill>
                        </w:rPr>
                        <w:instrText xml:space="preserve"> HYPERLINK "https://www.nature.com/articles/s41586-022-04608-1" </w:instrText>
                      </w:r>
                      <w:r>
                        <w:rPr>
                          <w:rFonts w:hint="eastAsia" w:ascii="Times New Roman" w:hAnsi="Times New Roman" w:eastAsia="宋体" w:cs="Times New Roman"/>
                          <w:b w:val="0"/>
                          <w:bCs w:val="0"/>
                          <w:color w:val="000000" w:themeColor="text1"/>
                          <w:kern w:val="24"/>
                          <w:sz w:val="22"/>
                          <w:szCs w:val="22"/>
                          <w:lang w:val="en-US" w:eastAsia="zh-CN" w:bidi="ar-SA"/>
                          <w14:textFill>
                            <w14:solidFill>
                              <w14:schemeClr w14:val="tx1"/>
                            </w14:solidFill>
                          </w14:textFill>
                        </w:rPr>
                        <w:fldChar w:fldCharType="separate"/>
                      </w:r>
                      <w:r>
                        <w:rPr>
                          <w:rStyle w:val="13"/>
                          <w:rFonts w:hint="eastAsia" w:ascii="Times New Roman" w:hAnsi="Times New Roman" w:eastAsia="宋体" w:cs="Times New Roman"/>
                          <w:b w:val="0"/>
                          <w:bCs w:val="0"/>
                          <w:color w:val="000000" w:themeColor="text1"/>
                          <w:kern w:val="24"/>
                          <w:sz w:val="22"/>
                          <w:szCs w:val="22"/>
                          <w:lang w:val="en-US" w:eastAsia="zh-CN" w:bidi="ar-SA"/>
                          <w14:textFill>
                            <w14:solidFill>
                              <w14:schemeClr w14:val="tx1"/>
                            </w14:solidFill>
                          </w14:textFill>
                        </w:rPr>
                        <w:t>https://www.nature.com/articles/s41586-022-04608-1</w:t>
                      </w:r>
                      <w:r>
                        <w:rPr>
                          <w:rFonts w:hint="eastAsia" w:ascii="Times New Roman" w:hAnsi="Times New Roman" w:eastAsia="宋体" w:cs="Times New Roman"/>
                          <w:b w:val="0"/>
                          <w:bCs w:val="0"/>
                          <w:color w:val="000000" w:themeColor="text1"/>
                          <w:kern w:val="24"/>
                          <w:sz w:val="22"/>
                          <w:szCs w:val="22"/>
                          <w:lang w:val="en-US" w:eastAsia="zh-CN" w:bidi="ar-SA"/>
                          <w14:textFill>
                            <w14:solidFill>
                              <w14:schemeClr w14:val="tx1"/>
                            </w14:solidFill>
                          </w14:textFill>
                        </w:rPr>
                        <w:fldChar w:fldCharType="end"/>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442" w:firstLineChars="200"/>
                        <w:jc w:val="both"/>
                        <w:textAlignment w:val="auto"/>
                        <w:rPr>
                          <w:rFonts w:hint="eastAsia" w:ascii="Times New Roman" w:hAnsi="Times New Roman" w:eastAsia="宋体" w:cs="Times New Roman"/>
                          <w:b w:val="0"/>
                          <w:bCs w:val="0"/>
                          <w:color w:val="000000" w:themeColor="text1"/>
                          <w:kern w:val="24"/>
                          <w:sz w:val="22"/>
                          <w:szCs w:val="22"/>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2"/>
                          <w:szCs w:val="22"/>
                          <w:lang w:val="en-US" w:eastAsia="zh-CN" w:bidi="ar-SA"/>
                          <w14:textFill>
                            <w14:solidFill>
                              <w14:schemeClr w14:val="tx1"/>
                            </w14:solidFill>
                          </w14:textFill>
                        </w:rPr>
                        <w:t>Abstract：</w:t>
                      </w:r>
                      <w:r>
                        <w:rPr>
                          <w:rFonts w:hint="eastAsia" w:ascii="Times New Roman" w:hAnsi="Times New Roman" w:eastAsia="宋体" w:cs="Times New Roman"/>
                          <w:b w:val="0"/>
                          <w:bCs w:val="0"/>
                          <w:color w:val="000000" w:themeColor="text1"/>
                          <w:kern w:val="24"/>
                          <w:sz w:val="22"/>
                          <w:szCs w:val="22"/>
                          <w:lang w:val="en-US" w:eastAsia="zh-CN" w:bidi="ar-SA"/>
                          <w14:textFill>
                            <w14:solidFill>
                              <w14:schemeClr w14:val="tx1"/>
                            </w14:solidFill>
                          </w14:textFill>
                        </w:rPr>
                        <w:t>Bright quasars, powered by accretion onto billion-solar-mass black holes, already existed at the epoch of reionization, when the Universe was 0.5–1 billion years old1. How these black holes formed in such a short time is the subject of debate, particularly as they lie above the correlation between black-hole mass and galaxy dynamical mass in the local Universe. What slowed down black-hole growth, leading towards the symbiotic growth observed in the local Universe, and when this process started, has hitherto not been known, although black-hole feedback is a likely driver. Here we report optical and near-infrared observations of a sample of quasars at redshifts 5.8 ≲ z ≲ 6.6. About half of the quasar spectra reveal broad, blueshifted absorption line troughs, tracing black-hole-driven winds with extreme outflow velocities, up to 17% of the speed of light. The fraction of quasars with such outflow winds at z ≳ 5.8 is ≈2.4 times higher than at z ≈ 2–4. We infer that outflows at z ≳ 5.8 inject large amounts of energy into the interstellar medium and suppress nuclear gas accretion, slowing down black-hole growth. The outflow phase may then mark the beginning of substantial black-hole feedback. The red optical colours of outflow quasars at z ≳ 5.8 indeed suggest that these systems are dusty and may be caught during an initial quenching phase of obscured accretion.</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42" w:firstLineChars="200"/>
                        <w:jc w:val="both"/>
                        <w:textAlignment w:val="auto"/>
                        <w:rPr>
                          <w:rFonts w:hint="eastAsia" w:ascii="Times New Roman" w:hAnsi="Times New Roman" w:eastAsia="宋体" w:cs="Times New Roman"/>
                          <w:color w:val="000000" w:themeColor="text1"/>
                          <w:kern w:val="24"/>
                          <w:sz w:val="22"/>
                          <w:szCs w:val="22"/>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2"/>
                          <w:szCs w:val="22"/>
                          <w:lang w:val="en-US" w:eastAsia="zh-CN" w:bidi="ar-SA"/>
                          <w14:textFill>
                            <w14:solidFill>
                              <w14:schemeClr w14:val="tx1"/>
                            </w14:solidFill>
                          </w14:textFill>
                        </w:rPr>
                        <w:t>摘要翻译：</w:t>
                      </w:r>
                      <w:r>
                        <w:rPr>
                          <w:rFonts w:hint="eastAsia" w:ascii="Times New Roman" w:hAnsi="Times New Roman" w:eastAsia="宋体" w:cs="Times New Roman"/>
                          <w:color w:val="000000" w:themeColor="text1"/>
                          <w:kern w:val="24"/>
                          <w:sz w:val="22"/>
                          <w:szCs w:val="22"/>
                          <w:lang w:val="en-US" w:eastAsia="zh-CN" w:bidi="ar-SA"/>
                          <w14:textFill>
                            <w14:solidFill>
                              <w14:schemeClr w14:val="tx1"/>
                            </w14:solidFill>
                          </w14:textFill>
                        </w:rPr>
                        <w:t>明亮的类星体，被十亿个太阳质量的黑洞吸积而成，在宇宙5亿~ 10亿年的再电离时期就已经存在了。这些黑洞是如何在如此短的时间内形成的，是一个有争议的话题，尤其是当它们位于黑洞质量与本宇宙中星系动力学质量之间的相关性上时。是什么减缓了黑洞的增长？导致在宇宙中观察到的共生增长？这个过程是何时开始的？这些答案迄今尚不知晓，尽管黑洞反馈可能是一个驱动因素。作者报告在红移5.8≤z≤6.6的类星体样本的光学和近红外观测。通过追踪由黑洞驱动的风的极端外流速度（高达光速的17%），类星体光谱的约一半显示出宽的蓝移吸收线槽。在z≥5.8处存在这种外流风的类星体比例比z≈2-4处高约2.4倍。他们推断z≥5.8处的流出物向星际介质注入了大量的能量，抑制了核气体的吸积，减缓了黑洞的增长。流出阶段可能标志着大量黑洞反馈的开始。在z≥5.8流出的类星体的红色光学颜色确实表明，这些系统满是尘埃，可能会在模糊吸积的初始熄灭阶段被捕捉到。</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42" w:firstLineChars="200"/>
                        <w:jc w:val="both"/>
                        <w:textAlignment w:val="auto"/>
                        <w:rPr>
                          <w:rFonts w:hint="eastAsia" w:ascii="Times New Roman" w:hAnsi="Times New Roman" w:eastAsia="宋体" w:cs="Times New Roman"/>
                          <w:b/>
                          <w:bCs/>
                          <w:color w:val="000000" w:themeColor="text1"/>
                          <w:kern w:val="24"/>
                          <w:sz w:val="22"/>
                          <w:szCs w:val="22"/>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2"/>
                          <w:szCs w:val="22"/>
                          <w:lang w:val="en-US" w:eastAsia="zh-CN" w:bidi="ar-SA"/>
                          <w14:textFill>
                            <w14:solidFill>
                              <w14:schemeClr w14:val="tx1"/>
                            </w14:solidFill>
                          </w14:textFill>
                        </w:rPr>
                        <w:t>文中插图：</w:t>
                      </w:r>
                    </w:p>
                    <w:p>
                      <w:pPr>
                        <w:keepNext w:val="0"/>
                        <w:keepLines w:val="0"/>
                        <w:widowControl/>
                        <w:suppressLineNumbers w:val="0"/>
                        <w:jc w:val="left"/>
                        <w:rPr>
                          <w:rFonts w:hint="eastAsia" w:eastAsiaTheme="minorEastAsia"/>
                          <w:lang w:eastAsia="zh-CN"/>
                        </w:rPr>
                      </w:pPr>
                    </w:p>
                    <w:p>
                      <w:pPr>
                        <w:keepNext w:val="0"/>
                        <w:keepLines w:val="0"/>
                        <w:widowControl/>
                        <w:suppressLineNumbers w:val="0"/>
                        <w:jc w:val="left"/>
                        <w:rPr>
                          <w:rFonts w:hint="eastAsia" w:eastAsiaTheme="minorEastAsia"/>
                          <w:lang w:eastAsia="zh-CN"/>
                        </w:rPr>
                      </w:pPr>
                      <w:r>
                        <w:rPr>
                          <w:rFonts w:hint="eastAsia" w:eastAsiaTheme="minorEastAsia"/>
                          <w:lang w:eastAsia="zh-CN"/>
                        </w:rPr>
                        <w:drawing>
                          <wp:inline distT="0" distB="0" distL="114300" distR="114300">
                            <wp:extent cx="6436995" cy="2118360"/>
                            <wp:effectExtent l="0" t="0" r="1905" b="2540"/>
                            <wp:docPr id="84" name="图片 84" descr="20220603013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20220603013222"/>
                                    <pic:cNvPicPr>
                                      <a:picLocks noChangeAspect="1"/>
                                    </pic:cNvPicPr>
                                  </pic:nvPicPr>
                                  <pic:blipFill>
                                    <a:blip r:embed="rId21"/>
                                    <a:stretch>
                                      <a:fillRect/>
                                    </a:stretch>
                                  </pic:blipFill>
                                  <pic:spPr>
                                    <a:xfrm>
                                      <a:off x="0" y="0"/>
                                      <a:ext cx="6436995" cy="2118360"/>
                                    </a:xfrm>
                                    <a:prstGeom prst="rect">
                                      <a:avLst/>
                                    </a:prstGeom>
                                  </pic:spPr>
                                </pic:pic>
                              </a:graphicData>
                            </a:graphic>
                          </wp:inline>
                        </w:drawing>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442" w:firstLineChars="200"/>
                        <w:jc w:val="both"/>
                        <w:textAlignment w:val="auto"/>
                        <w:rPr>
                          <w:rFonts w:hint="eastAsia" w:ascii="Times New Roman" w:hAnsi="Times New Roman" w:eastAsia="宋体" w:cs="Times New Roman"/>
                          <w:b/>
                          <w:bCs/>
                          <w:color w:val="000000" w:themeColor="text1"/>
                          <w:kern w:val="24"/>
                          <w:sz w:val="22"/>
                          <w:szCs w:val="22"/>
                          <w:lang w:val="en-US" w:eastAsia="zh-CN" w:bidi="ar-SA"/>
                          <w14:textFill>
                            <w14:solidFill>
                              <w14:schemeClr w14:val="tx1"/>
                            </w14:solidFill>
                          </w14:textFill>
                        </w:rPr>
                      </w:pPr>
                    </w:p>
                  </w:txbxContent>
                </v:textbox>
              </v:rect>
            </w:pict>
          </mc:Fallback>
        </mc:AlternateContent>
      </w:r>
      <w:r>
        <w:drawing>
          <wp:anchor distT="0" distB="0" distL="114300" distR="114300" simplePos="0" relativeHeight="251685888" behindDoc="0" locked="0" layoutInCell="1" allowOverlap="1">
            <wp:simplePos x="0" y="0"/>
            <wp:positionH relativeFrom="column">
              <wp:posOffset>6464935</wp:posOffset>
            </wp:positionH>
            <wp:positionV relativeFrom="paragraph">
              <wp:posOffset>9797415</wp:posOffset>
            </wp:positionV>
            <wp:extent cx="1050290" cy="883285"/>
            <wp:effectExtent l="0" t="0" r="3810" b="5715"/>
            <wp:wrapNone/>
            <wp:docPr id="8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050290" cy="883285"/>
                    </a:xfrm>
                    <a:prstGeom prst="rect">
                      <a:avLst/>
                    </a:prstGeom>
                    <a:noFill/>
                    <a:ln>
                      <a:noFill/>
                    </a:ln>
                  </pic:spPr>
                </pic:pic>
              </a:graphicData>
            </a:graphic>
          </wp:anchor>
        </w:drawing>
      </w:r>
    </w:p>
    <w:p>
      <w:pPr>
        <w:jc w:val="left"/>
        <w:sectPr>
          <w:pgSz w:w="11906" w:h="16838"/>
          <w:pgMar w:top="0" w:right="0" w:bottom="0" w:left="0" w:header="851" w:footer="992" w:gutter="0"/>
          <w:cols w:space="425" w:num="1"/>
          <w:docGrid w:type="lines" w:linePitch="312" w:charSpace="0"/>
        </w:sectPr>
      </w:pPr>
      <w:r>
        <mc:AlternateContent>
          <mc:Choice Requires="wps">
            <w:drawing>
              <wp:anchor distT="0" distB="0" distL="114300" distR="114300" simplePos="0" relativeHeight="251687936" behindDoc="0" locked="0" layoutInCell="1" allowOverlap="1">
                <wp:simplePos x="0" y="0"/>
                <wp:positionH relativeFrom="column">
                  <wp:posOffset>380365</wp:posOffset>
                </wp:positionH>
                <wp:positionV relativeFrom="paragraph">
                  <wp:posOffset>647700</wp:posOffset>
                </wp:positionV>
                <wp:extent cx="6925310" cy="10161270"/>
                <wp:effectExtent l="0" t="0" r="0" b="0"/>
                <wp:wrapNone/>
                <wp:docPr id="88" name="矩形 7"/>
                <wp:cNvGraphicFramePr/>
                <a:graphic xmlns:a="http://schemas.openxmlformats.org/drawingml/2006/main">
                  <a:graphicData uri="http://schemas.microsoft.com/office/word/2010/wordprocessingShape">
                    <wps:wsp>
                      <wps:cNvSpPr/>
                      <wps:spPr>
                        <a:xfrm>
                          <a:off x="0" y="0"/>
                          <a:ext cx="6925310" cy="10161270"/>
                        </a:xfrm>
                        <a:prstGeom prst="rect">
                          <a:avLst/>
                        </a:prstGeom>
                      </wps:spPr>
                      <wps:txbx>
                        <w:txbxContent>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eastAsia" w:ascii="Times New Roman" w:hAnsi="Times New Roman" w:eastAsia="宋体" w:cs="Times New Roman"/>
                                <w:color w:val="000000" w:themeColor="text1"/>
                                <w:kern w:val="24"/>
                                <w:sz w:val="22"/>
                                <w:szCs w:val="22"/>
                                <w:lang w:val="en-US" w:eastAsia="zh-CN" w:bidi="ar-SA"/>
                                <w14:textFill>
                                  <w14:solidFill>
                                    <w14:schemeClr w14:val="tx1"/>
                                  </w14:solidFill>
                                </w14:textFill>
                              </w:rPr>
                            </w:pPr>
                            <w:r>
                              <w:rPr>
                                <w:rFonts w:hint="default" w:ascii="Times New Roman" w:hAnsi="Times New Roman" w:eastAsia="宋体" w:cs="Times New Roman"/>
                                <w:color w:val="000000" w:themeColor="text1"/>
                                <w:kern w:val="24"/>
                                <w:sz w:val="22"/>
                                <w14:textFill>
                                  <w14:solidFill>
                                    <w14:schemeClr w14:val="tx1"/>
                                  </w14:solidFill>
                                </w14:textFill>
                              </w:rPr>
                              <w:t>[</w:t>
                            </w:r>
                            <w:r>
                              <w:rPr>
                                <w:rFonts w:hint="eastAsia" w:ascii="Times New Roman" w:hAnsi="Times New Roman" w:eastAsia="宋体" w:cs="Times New Roman"/>
                                <w:color w:val="000000" w:themeColor="text1"/>
                                <w:kern w:val="24"/>
                                <w:sz w:val="22"/>
                                <w:lang w:val="en-US" w:eastAsia="zh-CN"/>
                                <w14:textFill>
                                  <w14:solidFill>
                                    <w14:schemeClr w14:val="tx1"/>
                                  </w14:solidFill>
                                </w14:textFill>
                              </w:rPr>
                              <w:t>7</w:t>
                            </w:r>
                            <w:r>
                              <w:rPr>
                                <w:rFonts w:hint="default" w:ascii="Times New Roman" w:hAnsi="Times New Roman" w:eastAsia="宋体" w:cs="Times New Roman"/>
                                <w:color w:val="000000" w:themeColor="text1"/>
                                <w:kern w:val="24"/>
                                <w:sz w:val="22"/>
                                <w14:textFill>
                                  <w14:solidFill>
                                    <w14:schemeClr w14:val="tx1"/>
                                  </w14:solidFill>
                                </w14:textFill>
                              </w:rPr>
                              <w:t>]</w:t>
                            </w:r>
                            <w:r>
                              <w:rPr>
                                <w:rFonts w:hint="default" w:ascii="Times New Roman" w:hAnsi="Times New Roman" w:eastAsia="宋体" w:cs="Times New Roman"/>
                                <w:b/>
                                <w:bCs/>
                                <w:color w:val="000000" w:themeColor="text1"/>
                                <w:kern w:val="24"/>
                                <w:sz w:val="22"/>
                                <w14:textFill>
                                  <w14:solidFill>
                                    <w14:schemeClr w14:val="tx1"/>
                                  </w14:solidFill>
                                </w14:textFill>
                              </w:rPr>
                              <w:t>X-ray detection of a nova in the fireball phase</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42" w:firstLineChars="200"/>
                              <w:jc w:val="both"/>
                              <w:textAlignment w:val="auto"/>
                              <w:rPr>
                                <w:rFonts w:hint="eastAsia" w:ascii="Times New Roman" w:hAnsi="Times New Roman" w:eastAsia="宋体" w:cs="Times New Roman"/>
                                <w:b/>
                                <w:bCs/>
                                <w:color w:val="C00000"/>
                                <w:kern w:val="24"/>
                                <w:sz w:val="22"/>
                                <w:szCs w:val="22"/>
                                <w:lang w:val="en-US" w:eastAsia="zh-CN" w:bidi="ar-SA"/>
                              </w:rPr>
                            </w:pPr>
                            <w:r>
                              <w:rPr>
                                <w:rFonts w:hint="eastAsia" w:ascii="Times New Roman" w:hAnsi="Times New Roman" w:eastAsia="宋体" w:cs="Times New Roman"/>
                                <w:b/>
                                <w:bCs/>
                                <w:color w:val="C00000"/>
                                <w:kern w:val="24"/>
                                <w:sz w:val="22"/>
                                <w:szCs w:val="22"/>
                                <w:lang w:val="en-US" w:eastAsia="zh-CN" w:bidi="ar-SA"/>
                              </w:rPr>
                              <w:t>用X射线探测到火球阶段的新星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42" w:firstLineChars="200"/>
                              <w:jc w:val="both"/>
                              <w:textAlignment w:val="auto"/>
                              <w:rPr>
                                <w:rFonts w:hint="eastAsia" w:ascii="Times New Roman" w:hAnsi="Times New Roman" w:eastAsia="宋体" w:cs="Times New Roman"/>
                                <w:b/>
                                <w:bCs/>
                                <w:color w:val="000000" w:themeColor="text1"/>
                                <w:kern w:val="24"/>
                                <w:sz w:val="22"/>
                                <w:szCs w:val="22"/>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2"/>
                                <w:szCs w:val="22"/>
                                <w:lang w:val="en-US" w:eastAsia="zh-CN" w:bidi="ar-SA"/>
                                <w14:textFill>
                                  <w14:solidFill>
                                    <w14:schemeClr w14:val="tx1"/>
                                  </w14:solidFill>
                                </w14:textFill>
                              </w:rPr>
                              <w:t>出版信息：</w:t>
                            </w:r>
                            <w:r>
                              <w:rPr>
                                <w:rFonts w:hint="eastAsia" w:ascii="Times New Roman" w:hAnsi="Times New Roman" w:eastAsia="宋体" w:cs="Times New Roman"/>
                                <w:b w:val="0"/>
                                <w:bCs w:val="0"/>
                                <w:color w:val="000000" w:themeColor="text1"/>
                                <w:kern w:val="24"/>
                                <w:sz w:val="22"/>
                                <w:szCs w:val="22"/>
                                <w:lang w:val="en-US" w:eastAsia="zh-CN" w:bidi="ar-SA"/>
                                <w14:textFill>
                                  <w14:solidFill>
                                    <w14:schemeClr w14:val="tx1"/>
                                  </w14:solidFill>
                                </w14:textFill>
                              </w:rPr>
                              <w:t>Nature, 12 May 2022, Volume 605 Issue 7909</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42" w:firstLineChars="200"/>
                              <w:jc w:val="both"/>
                              <w:textAlignment w:val="auto"/>
                              <w:rPr>
                                <w:rFonts w:hint="eastAsia" w:ascii="Times New Roman" w:hAnsi="Times New Roman" w:eastAsia="宋体" w:cs="Times New Roman"/>
                                <w:color w:val="000000" w:themeColor="text1"/>
                                <w:kern w:val="24"/>
                                <w:sz w:val="22"/>
                                <w:szCs w:val="22"/>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2"/>
                                <w:szCs w:val="22"/>
                                <w:lang w:val="en-US" w:eastAsia="zh-CN" w:bidi="ar-SA"/>
                                <w14:textFill>
                                  <w14:solidFill>
                                    <w14:schemeClr w14:val="tx1"/>
                                  </w14:solidFill>
                                </w14:textFill>
                              </w:rPr>
                              <w:t>作者：</w:t>
                            </w:r>
                            <w:r>
                              <w:rPr>
                                <w:rFonts w:hint="eastAsia" w:ascii="Times New Roman" w:hAnsi="Times New Roman" w:eastAsia="宋体" w:cs="Times New Roman"/>
                                <w:color w:val="000000" w:themeColor="text1"/>
                                <w:kern w:val="24"/>
                                <w:sz w:val="22"/>
                                <w:szCs w:val="22"/>
                                <w:lang w:val="en-US" w:eastAsia="zh-CN" w:bidi="ar-SA"/>
                                <w14:textFill>
                                  <w14:solidFill>
                                    <w14:schemeClr w14:val="tx1"/>
                                  </w14:solidFill>
                                </w14:textFill>
                              </w:rPr>
                              <w:t>Ole König, Jörn Wilms, Riccardo Arcodia, Thomas Dauser, Konrad Dennerl, Victor Doroshenko, Frank Haberl, Steven Hämmerich, Christian Kirsch, Ingo Kreykenbohm, Maximilian Lorenz, Adam Malyali, Andrea Merloni, Arne Rau, Thomas Rauch, Gloria Sala, Axel Schwope, Valery Suleimanov, Philipp Weber &amp; Klaus Werner</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42" w:firstLineChars="200"/>
                              <w:jc w:val="both"/>
                              <w:textAlignment w:val="auto"/>
                              <w:rPr>
                                <w:rFonts w:hint="eastAsia" w:ascii="Times New Roman" w:hAnsi="Times New Roman" w:eastAsia="宋体" w:cs="Times New Roman"/>
                                <w:b/>
                                <w:bCs/>
                                <w:color w:val="000000" w:themeColor="text1"/>
                                <w:kern w:val="24"/>
                                <w:sz w:val="22"/>
                                <w:szCs w:val="22"/>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2"/>
                                <w:szCs w:val="22"/>
                                <w:lang w:val="en-US" w:eastAsia="zh-CN" w:bidi="ar-SA"/>
                                <w14:textFill>
                                  <w14:solidFill>
                                    <w14:schemeClr w14:val="tx1"/>
                                  </w14:solidFill>
                                </w14:textFill>
                              </w:rPr>
                              <w:t>第一作者单位：</w:t>
                            </w:r>
                            <w:r>
                              <w:rPr>
                                <w:rFonts w:hint="eastAsia" w:ascii="Times New Roman" w:hAnsi="Times New Roman" w:eastAsia="宋体" w:cs="Times New Roman"/>
                                <w:b w:val="0"/>
                                <w:bCs w:val="0"/>
                                <w:color w:val="000000" w:themeColor="text1"/>
                                <w:kern w:val="24"/>
                                <w:sz w:val="22"/>
                                <w:szCs w:val="22"/>
                                <w:lang w:val="en-US" w:eastAsia="zh-CN" w:bidi="ar-SA"/>
                                <w14:textFill>
                                  <w14:solidFill>
                                    <w14:schemeClr w14:val="tx1"/>
                                  </w14:solidFill>
                                </w14:textFill>
                              </w:rPr>
                              <w:t>Dr. Karl Remeis-Observatory and Erlangen Centre for Astroparticle Physics, Friedrich-Alexander-Universität Erlangen-Nürnberg, Bamberg, Germany</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42" w:firstLineChars="200"/>
                              <w:jc w:val="both"/>
                              <w:textAlignment w:val="auto"/>
                              <w:rPr>
                                <w:rFonts w:hint="default" w:ascii="Times New Roman" w:hAnsi="Times New Roman" w:eastAsia="宋体" w:cs="Times New Roman"/>
                                <w:color w:val="000000" w:themeColor="text1"/>
                                <w:kern w:val="24"/>
                                <w:sz w:val="22"/>
                                <w:szCs w:val="22"/>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2"/>
                                <w:szCs w:val="22"/>
                                <w:lang w:val="en-US" w:eastAsia="zh-CN" w:bidi="ar-SA"/>
                                <w14:textFill>
                                  <w14:solidFill>
                                    <w14:schemeClr w14:val="tx1"/>
                                  </w14:solidFill>
                                </w14:textFill>
                              </w:rPr>
                              <w:t>全文链接：</w:t>
                            </w:r>
                            <w:r>
                              <w:rPr>
                                <w:rFonts w:hint="default" w:ascii="Times New Roman" w:hAnsi="Times New Roman" w:eastAsia="宋体" w:cs="Times New Roman"/>
                                <w:color w:val="000000" w:themeColor="text1"/>
                                <w:kern w:val="24"/>
                                <w:sz w:val="22"/>
                                <w:szCs w:val="22"/>
                                <w:lang w:val="en-US" w:eastAsia="zh-CN" w:bidi="ar-SA"/>
                                <w14:textFill>
                                  <w14:solidFill>
                                    <w14:schemeClr w14:val="tx1"/>
                                  </w14:solidFill>
                                </w14:textFill>
                              </w:rPr>
                              <w:fldChar w:fldCharType="begin"/>
                            </w:r>
                            <w:r>
                              <w:rPr>
                                <w:rFonts w:hint="default" w:ascii="Times New Roman" w:hAnsi="Times New Roman" w:eastAsia="宋体" w:cs="Times New Roman"/>
                                <w:color w:val="000000" w:themeColor="text1"/>
                                <w:kern w:val="24"/>
                                <w:sz w:val="22"/>
                                <w:szCs w:val="22"/>
                                <w:lang w:val="en-US" w:eastAsia="zh-CN" w:bidi="ar-SA"/>
                                <w14:textFill>
                                  <w14:solidFill>
                                    <w14:schemeClr w14:val="tx1"/>
                                  </w14:solidFill>
                                </w14:textFill>
                              </w:rPr>
                              <w:instrText xml:space="preserve"> HYPERLINK "https://www.nature.com/articles/s41586-022-04635-y" </w:instrText>
                            </w:r>
                            <w:r>
                              <w:rPr>
                                <w:rFonts w:hint="default" w:ascii="Times New Roman" w:hAnsi="Times New Roman" w:eastAsia="宋体" w:cs="Times New Roman"/>
                                <w:color w:val="000000" w:themeColor="text1"/>
                                <w:kern w:val="24"/>
                                <w:sz w:val="22"/>
                                <w:szCs w:val="22"/>
                                <w:lang w:val="en-US" w:eastAsia="zh-CN" w:bidi="ar-SA"/>
                                <w14:textFill>
                                  <w14:solidFill>
                                    <w14:schemeClr w14:val="tx1"/>
                                  </w14:solidFill>
                                </w14:textFill>
                              </w:rPr>
                              <w:fldChar w:fldCharType="separate"/>
                            </w:r>
                            <w:r>
                              <w:rPr>
                                <w:rStyle w:val="13"/>
                                <w:rFonts w:hint="default" w:ascii="Times New Roman" w:hAnsi="Times New Roman" w:eastAsia="宋体" w:cs="Times New Roman"/>
                                <w:color w:val="000000" w:themeColor="text1"/>
                                <w:kern w:val="24"/>
                                <w:sz w:val="22"/>
                                <w:szCs w:val="22"/>
                                <w:lang w:val="en-US" w:eastAsia="zh-CN" w:bidi="ar-SA"/>
                                <w14:textFill>
                                  <w14:solidFill>
                                    <w14:schemeClr w14:val="tx1"/>
                                  </w14:solidFill>
                                </w14:textFill>
                              </w:rPr>
                              <w:t>https://www.nature.com/articles/s41586-022-04635-y</w:t>
                            </w:r>
                            <w:r>
                              <w:rPr>
                                <w:rFonts w:hint="default" w:ascii="Times New Roman" w:hAnsi="Times New Roman" w:eastAsia="宋体" w:cs="Times New Roman"/>
                                <w:color w:val="000000" w:themeColor="text1"/>
                                <w:kern w:val="24"/>
                                <w:sz w:val="22"/>
                                <w:szCs w:val="22"/>
                                <w:lang w:val="en-US" w:eastAsia="zh-CN" w:bidi="ar-SA"/>
                                <w14:textFill>
                                  <w14:solidFill>
                                    <w14:schemeClr w14:val="tx1"/>
                                  </w14:solidFill>
                                </w14:textFill>
                              </w:rPr>
                              <w:fldChar w:fldCharType="end"/>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42" w:firstLineChars="200"/>
                              <w:jc w:val="both"/>
                              <w:textAlignment w:val="auto"/>
                              <w:rPr>
                                <w:rFonts w:hint="eastAsia" w:ascii="Times New Roman" w:hAnsi="Times New Roman" w:eastAsia="宋体" w:cs="Times New Roman"/>
                                <w:color w:val="000000" w:themeColor="text1"/>
                                <w:kern w:val="24"/>
                                <w:sz w:val="22"/>
                                <w:szCs w:val="22"/>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2"/>
                                <w:szCs w:val="22"/>
                                <w:lang w:val="en-US" w:eastAsia="zh-CN" w:bidi="ar-SA"/>
                                <w14:textFill>
                                  <w14:solidFill>
                                    <w14:schemeClr w14:val="tx1"/>
                                  </w14:solidFill>
                                </w14:textFill>
                              </w:rPr>
                              <w:t>Abstract：</w:t>
                            </w:r>
                            <w:r>
                              <w:rPr>
                                <w:rFonts w:hint="eastAsia" w:ascii="Times New Roman" w:hAnsi="Times New Roman" w:eastAsia="宋体" w:cs="Times New Roman"/>
                                <w:color w:val="000000" w:themeColor="text1"/>
                                <w:kern w:val="24"/>
                                <w:sz w:val="22"/>
                                <w:szCs w:val="22"/>
                                <w:lang w:val="en-US" w:eastAsia="zh-CN" w:bidi="ar-SA"/>
                                <w14:textFill>
                                  <w14:solidFill>
                                    <w14:schemeClr w14:val="tx1"/>
                                  </w14:solidFill>
                                </w14:textFill>
                              </w:rPr>
                              <w:t>Novae are caused by runaway thermonuclear burning in the hydrogen-rich envelopes of accreting white dwarfs, which leads to a rapid expansion of the envelope and the ejection of most of its mass. Theory has predicted the existence of a ‘fireball’ phase following directly on from the runaway fusion, which should be observable as a short, bright and soft X-ray flash before the nova becomes visible in the optical. Here we report observations of a bright and soft X-ray flash associated with the classical Galactic nova YZ Reticuli 11 h before its 9 mag optical brightening. No X-ray source was detected 4 h before and after the event, constraining the duration of the flash to shorter than 8 h. In agreement with theoretical predictions, the source’s spectral shape is consistent with a black-body of 3.27+0.11−0.33 × 105 K (28.2+0.9−2.8 eV), or a white dwarf atmosphere, radiating at the Eddington luminosity, with a photosphere that is only slightly larger than a typical white dwarf.</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42" w:firstLineChars="200"/>
                              <w:jc w:val="both"/>
                              <w:textAlignment w:val="auto"/>
                              <w:rPr>
                                <w:rFonts w:hint="eastAsia" w:ascii="Times New Roman" w:hAnsi="Times New Roman" w:eastAsia="宋体" w:cs="Times New Roman"/>
                                <w:color w:val="000000" w:themeColor="text1"/>
                                <w:kern w:val="24"/>
                                <w:sz w:val="22"/>
                                <w:szCs w:val="22"/>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2"/>
                                <w:szCs w:val="22"/>
                                <w:lang w:val="en-US" w:eastAsia="zh-CN" w:bidi="ar-SA"/>
                                <w14:textFill>
                                  <w14:solidFill>
                                    <w14:schemeClr w14:val="tx1"/>
                                  </w14:solidFill>
                                </w14:textFill>
                              </w:rPr>
                              <w:t>摘要翻译：</w:t>
                            </w:r>
                            <w:r>
                              <w:rPr>
                                <w:rFonts w:hint="eastAsia" w:ascii="Times New Roman" w:hAnsi="Times New Roman" w:eastAsia="宋体" w:cs="Times New Roman"/>
                                <w:color w:val="000000" w:themeColor="text1"/>
                                <w:kern w:val="24"/>
                                <w:sz w:val="22"/>
                                <w:szCs w:val="22"/>
                                <w:lang w:val="en-US" w:eastAsia="zh-CN" w:bidi="ar-SA"/>
                                <w14:textFill>
                                  <w14:solidFill>
                                    <w14:schemeClr w14:val="tx1"/>
                                  </w14:solidFill>
                                </w14:textFill>
                              </w:rPr>
                              <w:t>新星的产生是由于富含氢的吸积白矮星的包膜发生失控的热核燃烧，这导致了包膜的快速膨胀和大部分质量的喷射。理论预测，在逃逸的核聚变之后，存在一个“火球”阶段，在新星变为可见光之前，应该可以观测到一个短暂、明亮的软X射线闪光。作者报告了在经典银河新星YZ Reticuli的9级磁光学变亮前11小时的一个明亮的软X射线闪光的观测结果。事件发生前4小时和发生后4小时内均未检测到X射线源，这限制了闪光持续时间小于8小时。与理论预测一致的是，该源的光谱形状与一个3.27+0.11 - 0.33 × 105 K的黑色天体一致，或一个以爱丁顿光度辐射的白矮星大气层一致，其光球只比典型的白矮星略大。</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442" w:firstLineChars="200"/>
                              <w:jc w:val="both"/>
                              <w:textAlignment w:val="auto"/>
                            </w:pPr>
                            <w:r>
                              <w:rPr>
                                <w:rFonts w:hint="eastAsia" w:ascii="Times New Roman" w:hAnsi="Times New Roman" w:eastAsia="宋体" w:cs="Times New Roman"/>
                                <w:b/>
                                <w:bCs/>
                                <w:color w:val="000000" w:themeColor="text1"/>
                                <w:kern w:val="24"/>
                                <w:sz w:val="22"/>
                                <w:szCs w:val="22"/>
                                <w:lang w:val="en-US" w:eastAsia="zh-CN" w:bidi="ar-SA"/>
                                <w14:textFill>
                                  <w14:solidFill>
                                    <w14:schemeClr w14:val="tx1"/>
                                  </w14:solidFill>
                                </w14:textFill>
                              </w:rPr>
                              <w:t>文中插图：</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442" w:firstLineChars="200"/>
                              <w:jc w:val="both"/>
                              <w:textAlignment w:val="auto"/>
                              <w:rPr>
                                <w:rFonts w:hint="eastAsia" w:ascii="Times New Roman" w:hAnsi="Times New Roman" w:eastAsia="宋体" w:cs="Times New Roman"/>
                                <w:b/>
                                <w:bCs/>
                                <w:color w:val="000000" w:themeColor="text1"/>
                                <w:kern w:val="24"/>
                                <w:sz w:val="22"/>
                                <w:szCs w:val="22"/>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2"/>
                                <w:szCs w:val="22"/>
                                <w:lang w:val="en-US" w:eastAsia="zh-CN" w:bidi="ar-SA"/>
                                <w14:textFill>
                                  <w14:solidFill>
                                    <w14:schemeClr w14:val="tx1"/>
                                  </w14:solidFill>
                                </w14:textFill>
                              </w:rPr>
                              <w:drawing>
                                <wp:inline distT="0" distB="0" distL="114300" distR="114300">
                                  <wp:extent cx="6432550" cy="2552065"/>
                                  <wp:effectExtent l="0" t="0" r="6350" b="635"/>
                                  <wp:docPr id="85" name="图片 85" descr="20220603013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20220603013326"/>
                                          <pic:cNvPicPr>
                                            <a:picLocks noChangeAspect="1"/>
                                          </pic:cNvPicPr>
                                        </pic:nvPicPr>
                                        <pic:blipFill>
                                          <a:blip r:embed="rId22"/>
                                          <a:stretch>
                                            <a:fillRect/>
                                          </a:stretch>
                                        </pic:blipFill>
                                        <pic:spPr>
                                          <a:xfrm>
                                            <a:off x="0" y="0"/>
                                            <a:ext cx="6432550" cy="2552065"/>
                                          </a:xfrm>
                                          <a:prstGeom prst="rect">
                                            <a:avLst/>
                                          </a:prstGeom>
                                        </pic:spPr>
                                      </pic:pic>
                                    </a:graphicData>
                                  </a:graphic>
                                </wp:inline>
                              </w:drawing>
                            </w:r>
                          </w:p>
                        </w:txbxContent>
                      </wps:txbx>
                      <wps:bodyPr wrap="square">
                        <a:noAutofit/>
                      </wps:bodyPr>
                    </wps:wsp>
                  </a:graphicData>
                </a:graphic>
              </wp:anchor>
            </w:drawing>
          </mc:Choice>
          <mc:Fallback>
            <w:pict>
              <v:rect id="矩形 7" o:spid="_x0000_s1026" o:spt="1" style="position:absolute;left:0pt;margin-left:29.95pt;margin-top:51pt;height:800.1pt;width:545.3pt;z-index:251687936;mso-width-relative:page;mso-height-relative:page;" filled="f" stroked="f" coordsize="21600,21600" o:gfxdata="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FwPl3LbAAAADAEA&#10;AA8AAAAAAAAAAQAgAAAAIgAAAGRycy9kb3ducmV2LnhtbFBLAQIUABQAAAAIAIdO4kB2XLgjpQEA&#10;ADwDAAAOAAAAAAAAAAEAIAAAACoBAABkcnMvZTJvRG9jLnhtbFBLBQYAAAAABgAGAFkBAABBBQAA&#10;AAA=&#10;">
                <v:fill on="f" focussize="0,0"/>
                <v:stroke on="f"/>
                <v:imagedata o:title=""/>
                <o:lock v:ext="edit" aspectratio="f"/>
                <v:textbox>
                  <w:txbxContent>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40" w:firstLineChars="200"/>
                        <w:jc w:val="both"/>
                        <w:textAlignment w:val="auto"/>
                        <w:rPr>
                          <w:rFonts w:hint="eastAsia" w:ascii="Times New Roman" w:hAnsi="Times New Roman" w:eastAsia="宋体" w:cs="Times New Roman"/>
                          <w:color w:val="000000" w:themeColor="text1"/>
                          <w:kern w:val="24"/>
                          <w:sz w:val="22"/>
                          <w:szCs w:val="22"/>
                          <w:lang w:val="en-US" w:eastAsia="zh-CN" w:bidi="ar-SA"/>
                          <w14:textFill>
                            <w14:solidFill>
                              <w14:schemeClr w14:val="tx1"/>
                            </w14:solidFill>
                          </w14:textFill>
                        </w:rPr>
                      </w:pPr>
                      <w:r>
                        <w:rPr>
                          <w:rFonts w:hint="default" w:ascii="Times New Roman" w:hAnsi="Times New Roman" w:eastAsia="宋体" w:cs="Times New Roman"/>
                          <w:color w:val="000000" w:themeColor="text1"/>
                          <w:kern w:val="24"/>
                          <w:sz w:val="22"/>
                          <w14:textFill>
                            <w14:solidFill>
                              <w14:schemeClr w14:val="tx1"/>
                            </w14:solidFill>
                          </w14:textFill>
                        </w:rPr>
                        <w:t>[</w:t>
                      </w:r>
                      <w:r>
                        <w:rPr>
                          <w:rFonts w:hint="eastAsia" w:ascii="Times New Roman" w:hAnsi="Times New Roman" w:eastAsia="宋体" w:cs="Times New Roman"/>
                          <w:color w:val="000000" w:themeColor="text1"/>
                          <w:kern w:val="24"/>
                          <w:sz w:val="22"/>
                          <w:lang w:val="en-US" w:eastAsia="zh-CN"/>
                          <w14:textFill>
                            <w14:solidFill>
                              <w14:schemeClr w14:val="tx1"/>
                            </w14:solidFill>
                          </w14:textFill>
                        </w:rPr>
                        <w:t>7</w:t>
                      </w:r>
                      <w:r>
                        <w:rPr>
                          <w:rFonts w:hint="default" w:ascii="Times New Roman" w:hAnsi="Times New Roman" w:eastAsia="宋体" w:cs="Times New Roman"/>
                          <w:color w:val="000000" w:themeColor="text1"/>
                          <w:kern w:val="24"/>
                          <w:sz w:val="22"/>
                          <w14:textFill>
                            <w14:solidFill>
                              <w14:schemeClr w14:val="tx1"/>
                            </w14:solidFill>
                          </w14:textFill>
                        </w:rPr>
                        <w:t>]</w:t>
                      </w:r>
                      <w:r>
                        <w:rPr>
                          <w:rFonts w:hint="default" w:ascii="Times New Roman" w:hAnsi="Times New Roman" w:eastAsia="宋体" w:cs="Times New Roman"/>
                          <w:b/>
                          <w:bCs/>
                          <w:color w:val="000000" w:themeColor="text1"/>
                          <w:kern w:val="24"/>
                          <w:sz w:val="22"/>
                          <w14:textFill>
                            <w14:solidFill>
                              <w14:schemeClr w14:val="tx1"/>
                            </w14:solidFill>
                          </w14:textFill>
                        </w:rPr>
                        <w:t>X-ray detection of a nova in the fireball phase</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42" w:firstLineChars="200"/>
                        <w:jc w:val="both"/>
                        <w:textAlignment w:val="auto"/>
                        <w:rPr>
                          <w:rFonts w:hint="eastAsia" w:ascii="Times New Roman" w:hAnsi="Times New Roman" w:eastAsia="宋体" w:cs="Times New Roman"/>
                          <w:b/>
                          <w:bCs/>
                          <w:color w:val="C00000"/>
                          <w:kern w:val="24"/>
                          <w:sz w:val="22"/>
                          <w:szCs w:val="22"/>
                          <w:lang w:val="en-US" w:eastAsia="zh-CN" w:bidi="ar-SA"/>
                        </w:rPr>
                      </w:pPr>
                      <w:r>
                        <w:rPr>
                          <w:rFonts w:hint="eastAsia" w:ascii="Times New Roman" w:hAnsi="Times New Roman" w:eastAsia="宋体" w:cs="Times New Roman"/>
                          <w:b/>
                          <w:bCs/>
                          <w:color w:val="C00000"/>
                          <w:kern w:val="24"/>
                          <w:sz w:val="22"/>
                          <w:szCs w:val="22"/>
                          <w:lang w:val="en-US" w:eastAsia="zh-CN" w:bidi="ar-SA"/>
                        </w:rPr>
                        <w:t>用X射线探测到火球阶段的新星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42" w:firstLineChars="200"/>
                        <w:jc w:val="both"/>
                        <w:textAlignment w:val="auto"/>
                        <w:rPr>
                          <w:rFonts w:hint="eastAsia" w:ascii="Times New Roman" w:hAnsi="Times New Roman" w:eastAsia="宋体" w:cs="Times New Roman"/>
                          <w:b/>
                          <w:bCs/>
                          <w:color w:val="000000" w:themeColor="text1"/>
                          <w:kern w:val="24"/>
                          <w:sz w:val="22"/>
                          <w:szCs w:val="22"/>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2"/>
                          <w:szCs w:val="22"/>
                          <w:lang w:val="en-US" w:eastAsia="zh-CN" w:bidi="ar-SA"/>
                          <w14:textFill>
                            <w14:solidFill>
                              <w14:schemeClr w14:val="tx1"/>
                            </w14:solidFill>
                          </w14:textFill>
                        </w:rPr>
                        <w:t>出版信息：</w:t>
                      </w:r>
                      <w:r>
                        <w:rPr>
                          <w:rFonts w:hint="eastAsia" w:ascii="Times New Roman" w:hAnsi="Times New Roman" w:eastAsia="宋体" w:cs="Times New Roman"/>
                          <w:b w:val="0"/>
                          <w:bCs w:val="0"/>
                          <w:color w:val="000000" w:themeColor="text1"/>
                          <w:kern w:val="24"/>
                          <w:sz w:val="22"/>
                          <w:szCs w:val="22"/>
                          <w:lang w:val="en-US" w:eastAsia="zh-CN" w:bidi="ar-SA"/>
                          <w14:textFill>
                            <w14:solidFill>
                              <w14:schemeClr w14:val="tx1"/>
                            </w14:solidFill>
                          </w14:textFill>
                        </w:rPr>
                        <w:t>Nature, 12 May 2022, Volume 605 Issue 7909</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42" w:firstLineChars="200"/>
                        <w:jc w:val="both"/>
                        <w:textAlignment w:val="auto"/>
                        <w:rPr>
                          <w:rFonts w:hint="eastAsia" w:ascii="Times New Roman" w:hAnsi="Times New Roman" w:eastAsia="宋体" w:cs="Times New Roman"/>
                          <w:color w:val="000000" w:themeColor="text1"/>
                          <w:kern w:val="24"/>
                          <w:sz w:val="22"/>
                          <w:szCs w:val="22"/>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2"/>
                          <w:szCs w:val="22"/>
                          <w:lang w:val="en-US" w:eastAsia="zh-CN" w:bidi="ar-SA"/>
                          <w14:textFill>
                            <w14:solidFill>
                              <w14:schemeClr w14:val="tx1"/>
                            </w14:solidFill>
                          </w14:textFill>
                        </w:rPr>
                        <w:t>作者：</w:t>
                      </w:r>
                      <w:r>
                        <w:rPr>
                          <w:rFonts w:hint="eastAsia" w:ascii="Times New Roman" w:hAnsi="Times New Roman" w:eastAsia="宋体" w:cs="Times New Roman"/>
                          <w:color w:val="000000" w:themeColor="text1"/>
                          <w:kern w:val="24"/>
                          <w:sz w:val="22"/>
                          <w:szCs w:val="22"/>
                          <w:lang w:val="en-US" w:eastAsia="zh-CN" w:bidi="ar-SA"/>
                          <w14:textFill>
                            <w14:solidFill>
                              <w14:schemeClr w14:val="tx1"/>
                            </w14:solidFill>
                          </w14:textFill>
                        </w:rPr>
                        <w:t>Ole König, Jörn Wilms, Riccardo Arcodia, Thomas Dauser, Konrad Dennerl, Victor Doroshenko, Frank Haberl, Steven Hämmerich, Christian Kirsch, Ingo Kreykenbohm, Maximilian Lorenz, Adam Malyali, Andrea Merloni, Arne Rau, Thomas Rauch, Gloria Sala, Axel Schwope, Valery Suleimanov, Philipp Weber &amp; Klaus Werner</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42" w:firstLineChars="200"/>
                        <w:jc w:val="both"/>
                        <w:textAlignment w:val="auto"/>
                        <w:rPr>
                          <w:rFonts w:hint="eastAsia" w:ascii="Times New Roman" w:hAnsi="Times New Roman" w:eastAsia="宋体" w:cs="Times New Roman"/>
                          <w:b/>
                          <w:bCs/>
                          <w:color w:val="000000" w:themeColor="text1"/>
                          <w:kern w:val="24"/>
                          <w:sz w:val="22"/>
                          <w:szCs w:val="22"/>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2"/>
                          <w:szCs w:val="22"/>
                          <w:lang w:val="en-US" w:eastAsia="zh-CN" w:bidi="ar-SA"/>
                          <w14:textFill>
                            <w14:solidFill>
                              <w14:schemeClr w14:val="tx1"/>
                            </w14:solidFill>
                          </w14:textFill>
                        </w:rPr>
                        <w:t>第一作者单位：</w:t>
                      </w:r>
                      <w:r>
                        <w:rPr>
                          <w:rFonts w:hint="eastAsia" w:ascii="Times New Roman" w:hAnsi="Times New Roman" w:eastAsia="宋体" w:cs="Times New Roman"/>
                          <w:b w:val="0"/>
                          <w:bCs w:val="0"/>
                          <w:color w:val="000000" w:themeColor="text1"/>
                          <w:kern w:val="24"/>
                          <w:sz w:val="22"/>
                          <w:szCs w:val="22"/>
                          <w:lang w:val="en-US" w:eastAsia="zh-CN" w:bidi="ar-SA"/>
                          <w14:textFill>
                            <w14:solidFill>
                              <w14:schemeClr w14:val="tx1"/>
                            </w14:solidFill>
                          </w14:textFill>
                        </w:rPr>
                        <w:t>Dr. Karl Remeis-Observatory and Erlangen Centre for Astroparticle Physics, Friedrich-Alexander-Universität Erlangen-Nürnberg, Bamberg, Germany</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42" w:firstLineChars="200"/>
                        <w:jc w:val="both"/>
                        <w:textAlignment w:val="auto"/>
                        <w:rPr>
                          <w:rFonts w:hint="default" w:ascii="Times New Roman" w:hAnsi="Times New Roman" w:eastAsia="宋体" w:cs="Times New Roman"/>
                          <w:color w:val="000000" w:themeColor="text1"/>
                          <w:kern w:val="24"/>
                          <w:sz w:val="22"/>
                          <w:szCs w:val="22"/>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2"/>
                          <w:szCs w:val="22"/>
                          <w:lang w:val="en-US" w:eastAsia="zh-CN" w:bidi="ar-SA"/>
                          <w14:textFill>
                            <w14:solidFill>
                              <w14:schemeClr w14:val="tx1"/>
                            </w14:solidFill>
                          </w14:textFill>
                        </w:rPr>
                        <w:t>全文链接：</w:t>
                      </w:r>
                      <w:r>
                        <w:rPr>
                          <w:rFonts w:hint="default" w:ascii="Times New Roman" w:hAnsi="Times New Roman" w:eastAsia="宋体" w:cs="Times New Roman"/>
                          <w:color w:val="000000" w:themeColor="text1"/>
                          <w:kern w:val="24"/>
                          <w:sz w:val="22"/>
                          <w:szCs w:val="22"/>
                          <w:lang w:val="en-US" w:eastAsia="zh-CN" w:bidi="ar-SA"/>
                          <w14:textFill>
                            <w14:solidFill>
                              <w14:schemeClr w14:val="tx1"/>
                            </w14:solidFill>
                          </w14:textFill>
                        </w:rPr>
                        <w:fldChar w:fldCharType="begin"/>
                      </w:r>
                      <w:r>
                        <w:rPr>
                          <w:rFonts w:hint="default" w:ascii="Times New Roman" w:hAnsi="Times New Roman" w:eastAsia="宋体" w:cs="Times New Roman"/>
                          <w:color w:val="000000" w:themeColor="text1"/>
                          <w:kern w:val="24"/>
                          <w:sz w:val="22"/>
                          <w:szCs w:val="22"/>
                          <w:lang w:val="en-US" w:eastAsia="zh-CN" w:bidi="ar-SA"/>
                          <w14:textFill>
                            <w14:solidFill>
                              <w14:schemeClr w14:val="tx1"/>
                            </w14:solidFill>
                          </w14:textFill>
                        </w:rPr>
                        <w:instrText xml:space="preserve"> HYPERLINK "https://www.nature.com/articles/s41586-022-04635-y" </w:instrText>
                      </w:r>
                      <w:r>
                        <w:rPr>
                          <w:rFonts w:hint="default" w:ascii="Times New Roman" w:hAnsi="Times New Roman" w:eastAsia="宋体" w:cs="Times New Roman"/>
                          <w:color w:val="000000" w:themeColor="text1"/>
                          <w:kern w:val="24"/>
                          <w:sz w:val="22"/>
                          <w:szCs w:val="22"/>
                          <w:lang w:val="en-US" w:eastAsia="zh-CN" w:bidi="ar-SA"/>
                          <w14:textFill>
                            <w14:solidFill>
                              <w14:schemeClr w14:val="tx1"/>
                            </w14:solidFill>
                          </w14:textFill>
                        </w:rPr>
                        <w:fldChar w:fldCharType="separate"/>
                      </w:r>
                      <w:r>
                        <w:rPr>
                          <w:rStyle w:val="13"/>
                          <w:rFonts w:hint="default" w:ascii="Times New Roman" w:hAnsi="Times New Roman" w:eastAsia="宋体" w:cs="Times New Roman"/>
                          <w:color w:val="000000" w:themeColor="text1"/>
                          <w:kern w:val="24"/>
                          <w:sz w:val="22"/>
                          <w:szCs w:val="22"/>
                          <w:lang w:val="en-US" w:eastAsia="zh-CN" w:bidi="ar-SA"/>
                          <w14:textFill>
                            <w14:solidFill>
                              <w14:schemeClr w14:val="tx1"/>
                            </w14:solidFill>
                          </w14:textFill>
                        </w:rPr>
                        <w:t>https://www.nature.com/articles/s41586-022-04635-y</w:t>
                      </w:r>
                      <w:r>
                        <w:rPr>
                          <w:rFonts w:hint="default" w:ascii="Times New Roman" w:hAnsi="Times New Roman" w:eastAsia="宋体" w:cs="Times New Roman"/>
                          <w:color w:val="000000" w:themeColor="text1"/>
                          <w:kern w:val="24"/>
                          <w:sz w:val="22"/>
                          <w:szCs w:val="22"/>
                          <w:lang w:val="en-US" w:eastAsia="zh-CN" w:bidi="ar-SA"/>
                          <w14:textFill>
                            <w14:solidFill>
                              <w14:schemeClr w14:val="tx1"/>
                            </w14:solidFill>
                          </w14:textFill>
                        </w:rPr>
                        <w:fldChar w:fldCharType="end"/>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42" w:firstLineChars="200"/>
                        <w:jc w:val="both"/>
                        <w:textAlignment w:val="auto"/>
                        <w:rPr>
                          <w:rFonts w:hint="eastAsia" w:ascii="Times New Roman" w:hAnsi="Times New Roman" w:eastAsia="宋体" w:cs="Times New Roman"/>
                          <w:color w:val="000000" w:themeColor="text1"/>
                          <w:kern w:val="24"/>
                          <w:sz w:val="22"/>
                          <w:szCs w:val="22"/>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2"/>
                          <w:szCs w:val="22"/>
                          <w:lang w:val="en-US" w:eastAsia="zh-CN" w:bidi="ar-SA"/>
                          <w14:textFill>
                            <w14:solidFill>
                              <w14:schemeClr w14:val="tx1"/>
                            </w14:solidFill>
                          </w14:textFill>
                        </w:rPr>
                        <w:t>Abstract：</w:t>
                      </w:r>
                      <w:r>
                        <w:rPr>
                          <w:rFonts w:hint="eastAsia" w:ascii="Times New Roman" w:hAnsi="Times New Roman" w:eastAsia="宋体" w:cs="Times New Roman"/>
                          <w:color w:val="000000" w:themeColor="text1"/>
                          <w:kern w:val="24"/>
                          <w:sz w:val="22"/>
                          <w:szCs w:val="22"/>
                          <w:lang w:val="en-US" w:eastAsia="zh-CN" w:bidi="ar-SA"/>
                          <w14:textFill>
                            <w14:solidFill>
                              <w14:schemeClr w14:val="tx1"/>
                            </w14:solidFill>
                          </w14:textFill>
                        </w:rPr>
                        <w:t>Novae are caused by runaway thermonuclear burning in the hydrogen-rich envelopes of accreting white dwarfs, which leads to a rapid expansion of the envelope and the ejection of most of its mass. Theory has predicted the existence of a ‘fireball’ phase following directly on from the runaway fusion, which should be observable as a short, bright and soft X-ray flash before the nova becomes visible in the optical. Here we report observations of a bright and soft X-ray flash associated with the classical Galactic nova YZ Reticuli 11 h before its 9 mag optical brightening. No X-ray source was detected 4 h before and after the event, constraining the duration of the flash to shorter than 8 h. In agreement with theoretical predictions, the source’s spectral shape is consistent with a black-body of 3.27+0.11−0.33 × 105 K (28.2+0.9−2.8 eV), or a white dwarf atmosphere, radiating at the Eddington luminosity, with a photosphere that is only slightly larger than a typical white dwarf.</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42" w:firstLineChars="200"/>
                        <w:jc w:val="both"/>
                        <w:textAlignment w:val="auto"/>
                        <w:rPr>
                          <w:rFonts w:hint="eastAsia" w:ascii="Times New Roman" w:hAnsi="Times New Roman" w:eastAsia="宋体" w:cs="Times New Roman"/>
                          <w:color w:val="000000" w:themeColor="text1"/>
                          <w:kern w:val="24"/>
                          <w:sz w:val="22"/>
                          <w:szCs w:val="22"/>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2"/>
                          <w:szCs w:val="22"/>
                          <w:lang w:val="en-US" w:eastAsia="zh-CN" w:bidi="ar-SA"/>
                          <w14:textFill>
                            <w14:solidFill>
                              <w14:schemeClr w14:val="tx1"/>
                            </w14:solidFill>
                          </w14:textFill>
                        </w:rPr>
                        <w:t>摘要翻译：</w:t>
                      </w:r>
                      <w:r>
                        <w:rPr>
                          <w:rFonts w:hint="eastAsia" w:ascii="Times New Roman" w:hAnsi="Times New Roman" w:eastAsia="宋体" w:cs="Times New Roman"/>
                          <w:color w:val="000000" w:themeColor="text1"/>
                          <w:kern w:val="24"/>
                          <w:sz w:val="22"/>
                          <w:szCs w:val="22"/>
                          <w:lang w:val="en-US" w:eastAsia="zh-CN" w:bidi="ar-SA"/>
                          <w14:textFill>
                            <w14:solidFill>
                              <w14:schemeClr w14:val="tx1"/>
                            </w14:solidFill>
                          </w14:textFill>
                        </w:rPr>
                        <w:t>新星的产生是由于富含氢的吸积白矮星的包膜发生失控的热核燃烧，这导致了包膜的快速膨胀和大部分质量的喷射。理论预测，在逃逸的核聚变之后，存在一个“火球”阶段，在新星变为可见光之前，应该可以观测到一个短暂、明亮的软X射线闪光。作者报告了在经典银河新星YZ Reticuli的9级磁光学变亮前11小时的一个明亮的软X射线闪光的观测结果。事件发生前4小时和发生后4小时内均未检测到X射线源，这限制了闪光持续时间小于8小时。与理论预测一致的是，该源的光谱形状与一个3.27+0.11 - 0.33 × 105 K的黑色天体一致，或一个以爱丁顿光度辐射的白矮星大气层一致，其光球只比典型的白矮星略大。</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442" w:firstLineChars="200"/>
                        <w:jc w:val="both"/>
                        <w:textAlignment w:val="auto"/>
                      </w:pPr>
                      <w:r>
                        <w:rPr>
                          <w:rFonts w:hint="eastAsia" w:ascii="Times New Roman" w:hAnsi="Times New Roman" w:eastAsia="宋体" w:cs="Times New Roman"/>
                          <w:b/>
                          <w:bCs/>
                          <w:color w:val="000000" w:themeColor="text1"/>
                          <w:kern w:val="24"/>
                          <w:sz w:val="22"/>
                          <w:szCs w:val="22"/>
                          <w:lang w:val="en-US" w:eastAsia="zh-CN" w:bidi="ar-SA"/>
                          <w14:textFill>
                            <w14:solidFill>
                              <w14:schemeClr w14:val="tx1"/>
                            </w14:solidFill>
                          </w14:textFill>
                        </w:rPr>
                        <w:t>文中插图：</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442" w:firstLineChars="200"/>
                        <w:jc w:val="both"/>
                        <w:textAlignment w:val="auto"/>
                        <w:rPr>
                          <w:rFonts w:hint="eastAsia" w:ascii="Times New Roman" w:hAnsi="Times New Roman" w:eastAsia="宋体" w:cs="Times New Roman"/>
                          <w:b/>
                          <w:bCs/>
                          <w:color w:val="000000" w:themeColor="text1"/>
                          <w:kern w:val="24"/>
                          <w:sz w:val="22"/>
                          <w:szCs w:val="22"/>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2"/>
                          <w:szCs w:val="22"/>
                          <w:lang w:val="en-US" w:eastAsia="zh-CN" w:bidi="ar-SA"/>
                          <w14:textFill>
                            <w14:solidFill>
                              <w14:schemeClr w14:val="tx1"/>
                            </w14:solidFill>
                          </w14:textFill>
                        </w:rPr>
                        <w:drawing>
                          <wp:inline distT="0" distB="0" distL="114300" distR="114300">
                            <wp:extent cx="6432550" cy="2552065"/>
                            <wp:effectExtent l="0" t="0" r="6350" b="635"/>
                            <wp:docPr id="85" name="图片 85" descr="20220603013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20220603013326"/>
                                    <pic:cNvPicPr>
                                      <a:picLocks noChangeAspect="1"/>
                                    </pic:cNvPicPr>
                                  </pic:nvPicPr>
                                  <pic:blipFill>
                                    <a:blip r:embed="rId22"/>
                                    <a:stretch>
                                      <a:fillRect/>
                                    </a:stretch>
                                  </pic:blipFill>
                                  <pic:spPr>
                                    <a:xfrm>
                                      <a:off x="0" y="0"/>
                                      <a:ext cx="6432550" cy="2552065"/>
                                    </a:xfrm>
                                    <a:prstGeom prst="rect">
                                      <a:avLst/>
                                    </a:prstGeom>
                                  </pic:spPr>
                                </pic:pic>
                              </a:graphicData>
                            </a:graphic>
                          </wp:inline>
                        </w:drawing>
                      </w:r>
                    </w:p>
                  </w:txbxContent>
                </v:textbox>
              </v:rect>
            </w:pict>
          </mc:Fallback>
        </mc:AlternateContent>
      </w:r>
      <w:r>
        <w:drawing>
          <wp:inline distT="0" distB="0" distL="114300" distR="114300">
            <wp:extent cx="691515" cy="565150"/>
            <wp:effectExtent l="0" t="0" r="6985" b="6350"/>
            <wp:docPr id="8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
                    <pic:cNvPicPr>
                      <a:picLocks noChangeAspect="1"/>
                    </pic:cNvPicPr>
                  </pic:nvPicPr>
                  <pic:blipFill>
                    <a:blip r:embed="rId11"/>
                    <a:stretch>
                      <a:fillRect/>
                    </a:stretch>
                  </pic:blipFill>
                  <pic:spPr>
                    <a:xfrm>
                      <a:off x="0" y="0"/>
                      <a:ext cx="691515" cy="565150"/>
                    </a:xfrm>
                    <a:prstGeom prst="rect">
                      <a:avLst/>
                    </a:prstGeom>
                    <a:noFill/>
                    <a:ln>
                      <a:noFill/>
                    </a:ln>
                  </pic:spPr>
                </pic:pic>
              </a:graphicData>
            </a:graphic>
          </wp:inline>
        </w:drawing>
      </w:r>
      <w:r>
        <w:drawing>
          <wp:anchor distT="0" distB="0" distL="114300" distR="114300" simplePos="0" relativeHeight="251683840" behindDoc="0" locked="0" layoutInCell="1" allowOverlap="1">
            <wp:simplePos x="0" y="0"/>
            <wp:positionH relativeFrom="column">
              <wp:posOffset>6526530</wp:posOffset>
            </wp:positionH>
            <wp:positionV relativeFrom="paragraph">
              <wp:posOffset>9813925</wp:posOffset>
            </wp:positionV>
            <wp:extent cx="1050290" cy="883285"/>
            <wp:effectExtent l="0" t="0" r="16510" b="12065"/>
            <wp:wrapNone/>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050290" cy="883285"/>
                    </a:xfrm>
                    <a:prstGeom prst="rect">
                      <a:avLst/>
                    </a:prstGeom>
                    <a:noFill/>
                    <a:ln>
                      <a:noFill/>
                    </a:ln>
                  </pic:spPr>
                </pic:pic>
              </a:graphicData>
            </a:graphic>
          </wp:anchor>
        </w:drawing>
      </w:r>
    </w:p>
    <w:p>
      <w:pPr>
        <w:jc w:val="left"/>
        <w:sectPr>
          <w:pgSz w:w="11906" w:h="16838"/>
          <w:pgMar w:top="0" w:right="0" w:bottom="0" w:left="0" w:header="851" w:footer="992" w:gutter="0"/>
          <w:cols w:space="425" w:num="1"/>
          <w:docGrid w:type="lines" w:linePitch="312" w:charSpace="0"/>
        </w:sectPr>
      </w:pPr>
      <w:r>
        <w:drawing>
          <wp:anchor distT="0" distB="0" distL="114300" distR="114300" simplePos="0" relativeHeight="251689984" behindDoc="0" locked="0" layoutInCell="1" allowOverlap="1">
            <wp:simplePos x="0" y="0"/>
            <wp:positionH relativeFrom="column">
              <wp:posOffset>6526530</wp:posOffset>
            </wp:positionH>
            <wp:positionV relativeFrom="paragraph">
              <wp:posOffset>9819640</wp:posOffset>
            </wp:positionV>
            <wp:extent cx="1050290" cy="883285"/>
            <wp:effectExtent l="0" t="0" r="16510" b="12065"/>
            <wp:wrapNone/>
            <wp:docPr id="9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050290" cy="883285"/>
                    </a:xfrm>
                    <a:prstGeom prst="rect">
                      <a:avLst/>
                    </a:prstGeom>
                    <a:noFill/>
                    <a:ln>
                      <a:noFill/>
                    </a:ln>
                  </pic:spPr>
                </pic:pic>
              </a:graphicData>
            </a:graphic>
          </wp:anchor>
        </w:drawing>
      </w:r>
      <w:r>
        <w:drawing>
          <wp:inline distT="0" distB="0" distL="114300" distR="114300">
            <wp:extent cx="691515" cy="565150"/>
            <wp:effectExtent l="0" t="0" r="6985" b="6350"/>
            <wp:docPr id="8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3"/>
                    <pic:cNvPicPr>
                      <a:picLocks noChangeAspect="1"/>
                    </pic:cNvPicPr>
                  </pic:nvPicPr>
                  <pic:blipFill>
                    <a:blip r:embed="rId11"/>
                    <a:stretch>
                      <a:fillRect/>
                    </a:stretch>
                  </pic:blipFill>
                  <pic:spPr>
                    <a:xfrm>
                      <a:off x="0" y="0"/>
                      <a:ext cx="691515" cy="565150"/>
                    </a:xfrm>
                    <a:prstGeom prst="rect">
                      <a:avLst/>
                    </a:prstGeom>
                    <a:noFill/>
                    <a:ln>
                      <a:noFill/>
                    </a:ln>
                  </pic:spPr>
                </pic:pic>
              </a:graphicData>
            </a:graphic>
          </wp:inline>
        </w:drawing>
      </w:r>
      <w:r>
        <mc:AlternateContent>
          <mc:Choice Requires="wps">
            <w:drawing>
              <wp:anchor distT="0" distB="0" distL="114300" distR="114300" simplePos="0" relativeHeight="251688960" behindDoc="0" locked="0" layoutInCell="1" allowOverlap="1">
                <wp:simplePos x="0" y="0"/>
                <wp:positionH relativeFrom="column">
                  <wp:posOffset>391795</wp:posOffset>
                </wp:positionH>
                <wp:positionV relativeFrom="paragraph">
                  <wp:posOffset>567055</wp:posOffset>
                </wp:positionV>
                <wp:extent cx="6620510" cy="9743440"/>
                <wp:effectExtent l="0" t="0" r="0" b="0"/>
                <wp:wrapNone/>
                <wp:docPr id="89" name="矩形 7"/>
                <wp:cNvGraphicFramePr/>
                <a:graphic xmlns:a="http://schemas.openxmlformats.org/drawingml/2006/main">
                  <a:graphicData uri="http://schemas.microsoft.com/office/word/2010/wordprocessingShape">
                    <wps:wsp>
                      <wps:cNvSpPr/>
                      <wps:spPr>
                        <a:xfrm>
                          <a:off x="0" y="0"/>
                          <a:ext cx="6620510" cy="9743440"/>
                        </a:xfrm>
                        <a:prstGeom prst="rect">
                          <a:avLst/>
                        </a:prstGeom>
                      </wps:spPr>
                      <wps:txbx>
                        <w:txbxContent>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440" w:firstLineChars="200"/>
                              <w:jc w:val="both"/>
                              <w:textAlignment w:val="auto"/>
                              <w:rPr>
                                <w:rFonts w:hint="eastAsia" w:ascii="Times New Roman" w:hAnsi="Times New Roman" w:eastAsia="宋体" w:cs="Times New Roman"/>
                                <w:color w:val="000000" w:themeColor="text1"/>
                                <w:kern w:val="24"/>
                                <w:sz w:val="22"/>
                                <w:szCs w:val="22"/>
                                <w:lang w:val="en-US" w:eastAsia="zh-CN" w:bidi="ar-SA"/>
                                <w14:textFill>
                                  <w14:solidFill>
                                    <w14:schemeClr w14:val="tx1"/>
                                  </w14:solidFill>
                                </w14:textFill>
                              </w:rPr>
                            </w:pPr>
                            <w:r>
                              <w:rPr>
                                <w:rFonts w:hint="default" w:ascii="Times New Roman" w:hAnsi="Times New Roman" w:eastAsia="宋体" w:cs="Times New Roman"/>
                                <w:color w:val="000000" w:themeColor="text1"/>
                                <w:kern w:val="24"/>
                                <w:sz w:val="22"/>
                                <w14:textFill>
                                  <w14:solidFill>
                                    <w14:schemeClr w14:val="tx1"/>
                                  </w14:solidFill>
                                </w14:textFill>
                              </w:rPr>
                              <w:t>[</w:t>
                            </w:r>
                            <w:r>
                              <w:rPr>
                                <w:rFonts w:hint="eastAsia" w:ascii="Times New Roman" w:hAnsi="Times New Roman" w:eastAsia="宋体" w:cs="Times New Roman"/>
                                <w:color w:val="000000" w:themeColor="text1"/>
                                <w:kern w:val="24"/>
                                <w:sz w:val="22"/>
                                <w:lang w:val="en-US" w:eastAsia="zh-CN"/>
                                <w14:textFill>
                                  <w14:solidFill>
                                    <w14:schemeClr w14:val="tx1"/>
                                  </w14:solidFill>
                                </w14:textFill>
                              </w:rPr>
                              <w:t>8</w:t>
                            </w:r>
                            <w:r>
                              <w:rPr>
                                <w:rFonts w:hint="default" w:ascii="Times New Roman" w:hAnsi="Times New Roman" w:eastAsia="宋体" w:cs="Times New Roman"/>
                                <w:color w:val="000000" w:themeColor="text1"/>
                                <w:kern w:val="24"/>
                                <w:sz w:val="22"/>
                                <w14:textFill>
                                  <w14:solidFill>
                                    <w14:schemeClr w14:val="tx1"/>
                                  </w14:solidFill>
                                </w14:textFill>
                              </w:rPr>
                              <w:t>]</w:t>
                            </w:r>
                            <w:r>
                              <w:rPr>
                                <w:rFonts w:hint="default" w:ascii="Times New Roman" w:hAnsi="Times New Roman" w:eastAsia="宋体" w:cs="Times New Roman"/>
                                <w:b/>
                                <w:bCs/>
                                <w:color w:val="000000" w:themeColor="text1"/>
                                <w:kern w:val="24"/>
                                <w:sz w:val="22"/>
                                <w14:textFill>
                                  <w14:solidFill>
                                    <w14:schemeClr w14:val="tx1"/>
                                  </w14:solidFill>
                                </w14:textFill>
                              </w:rPr>
                              <w:t>Light-field control of real and virtual charge carriers</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442" w:firstLineChars="200"/>
                              <w:jc w:val="both"/>
                              <w:textAlignment w:val="auto"/>
                              <w:rPr>
                                <w:rFonts w:hint="eastAsia" w:ascii="Times New Roman" w:hAnsi="Times New Roman" w:eastAsia="宋体" w:cs="Times New Roman"/>
                                <w:b/>
                                <w:bCs/>
                                <w:color w:val="C00000"/>
                                <w:kern w:val="24"/>
                                <w:sz w:val="22"/>
                                <w:szCs w:val="22"/>
                                <w:lang w:val="en-US" w:eastAsia="zh-CN" w:bidi="ar-SA"/>
                              </w:rPr>
                            </w:pPr>
                            <w:r>
                              <w:rPr>
                                <w:rFonts w:hint="eastAsia" w:ascii="Times New Roman" w:hAnsi="Times New Roman" w:eastAsia="宋体" w:cs="Times New Roman"/>
                                <w:b/>
                                <w:bCs/>
                                <w:color w:val="C00000"/>
                                <w:kern w:val="24"/>
                                <w:sz w:val="22"/>
                                <w:szCs w:val="22"/>
                                <w:lang w:val="en-US" w:eastAsia="zh-CN" w:bidi="ar-SA"/>
                              </w:rPr>
                              <w:t>实和虚载流子的光场控制</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442" w:firstLineChars="200"/>
                              <w:jc w:val="both"/>
                              <w:textAlignment w:val="auto"/>
                              <w:rPr>
                                <w:rFonts w:hint="eastAsia" w:ascii="Times New Roman" w:hAnsi="Times New Roman" w:eastAsia="宋体" w:cs="Times New Roman"/>
                                <w:b/>
                                <w:bCs/>
                                <w:color w:val="000000" w:themeColor="text1"/>
                                <w:kern w:val="24"/>
                                <w:sz w:val="22"/>
                                <w:szCs w:val="22"/>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2"/>
                                <w:szCs w:val="22"/>
                                <w:lang w:val="en-US" w:eastAsia="zh-CN" w:bidi="ar-SA"/>
                                <w14:textFill>
                                  <w14:solidFill>
                                    <w14:schemeClr w14:val="tx1"/>
                                  </w14:solidFill>
                                </w14:textFill>
                              </w:rPr>
                              <w:t>出版信息：Nature, 12 May 2022, Volume 605 Issue 7909</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442" w:firstLineChars="200"/>
                              <w:jc w:val="both"/>
                              <w:textAlignment w:val="auto"/>
                              <w:rPr>
                                <w:rFonts w:hint="eastAsia" w:ascii="Times New Roman" w:hAnsi="Times New Roman" w:eastAsia="宋体" w:cs="Times New Roman"/>
                                <w:color w:val="000000" w:themeColor="text1"/>
                                <w:kern w:val="24"/>
                                <w:sz w:val="22"/>
                                <w:szCs w:val="22"/>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2"/>
                                <w:szCs w:val="22"/>
                                <w:lang w:val="en-US" w:eastAsia="zh-CN" w:bidi="ar-SA"/>
                                <w14:textFill>
                                  <w14:solidFill>
                                    <w14:schemeClr w14:val="tx1"/>
                                  </w14:solidFill>
                                </w14:textFill>
                              </w:rPr>
                              <w:t>作者：</w:t>
                            </w:r>
                            <w:r>
                              <w:rPr>
                                <w:rFonts w:hint="eastAsia" w:ascii="Times New Roman" w:hAnsi="Times New Roman" w:eastAsia="宋体" w:cs="Times New Roman"/>
                                <w:color w:val="000000" w:themeColor="text1"/>
                                <w:kern w:val="24"/>
                                <w:sz w:val="22"/>
                                <w:szCs w:val="22"/>
                                <w:lang w:val="en-US" w:eastAsia="zh-CN" w:bidi="ar-SA"/>
                                <w14:textFill>
                                  <w14:solidFill>
                                    <w14:schemeClr w14:val="tx1"/>
                                  </w14:solidFill>
                                </w14:textFill>
                              </w:rPr>
                              <w:t>Tobias Boolakee, Christian Heide, Antonio Garzón-Ramírez, Heiko B. Weber, Ignacio Franco &amp; Peter Hommelhoff</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442" w:firstLineChars="200"/>
                              <w:jc w:val="both"/>
                              <w:textAlignment w:val="auto"/>
                              <w:rPr>
                                <w:rFonts w:hint="eastAsia" w:ascii="Times New Roman" w:hAnsi="Times New Roman" w:eastAsia="宋体" w:cs="Times New Roman"/>
                                <w:b w:val="0"/>
                                <w:bCs w:val="0"/>
                                <w:color w:val="000000" w:themeColor="text1"/>
                                <w:kern w:val="24"/>
                                <w:sz w:val="22"/>
                                <w:szCs w:val="22"/>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2"/>
                                <w:szCs w:val="22"/>
                                <w:lang w:val="en-US" w:eastAsia="zh-CN" w:bidi="ar-SA"/>
                                <w14:textFill>
                                  <w14:solidFill>
                                    <w14:schemeClr w14:val="tx1"/>
                                  </w14:solidFill>
                                </w14:textFill>
                              </w:rPr>
                              <w:t>第一作者单位：</w:t>
                            </w:r>
                            <w:r>
                              <w:rPr>
                                <w:rFonts w:hint="eastAsia" w:ascii="Times New Roman" w:hAnsi="Times New Roman" w:eastAsia="宋体" w:cs="Times New Roman"/>
                                <w:b w:val="0"/>
                                <w:bCs w:val="0"/>
                                <w:color w:val="000000" w:themeColor="text1"/>
                                <w:kern w:val="24"/>
                                <w:sz w:val="22"/>
                                <w:szCs w:val="22"/>
                                <w:lang w:val="en-US" w:eastAsia="zh-CN" w:bidi="ar-SA"/>
                                <w14:textFill>
                                  <w14:solidFill>
                                    <w14:schemeClr w14:val="tx1"/>
                                  </w14:solidFill>
                                </w14:textFill>
                              </w:rPr>
                              <w:t>Department of Physics, Friedrich-Alexander-Universität Erlangen-Nürnberg (FAU), Erlangen, Germany</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442" w:firstLineChars="200"/>
                              <w:jc w:val="both"/>
                              <w:textAlignment w:val="auto"/>
                              <w:rPr>
                                <w:rFonts w:hint="eastAsia" w:ascii="Times New Roman" w:hAnsi="Times New Roman" w:eastAsia="宋体" w:cs="Times New Roman"/>
                                <w:b w:val="0"/>
                                <w:bCs w:val="0"/>
                                <w:color w:val="000000" w:themeColor="text1"/>
                                <w:kern w:val="24"/>
                                <w:sz w:val="22"/>
                                <w:szCs w:val="22"/>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2"/>
                                <w:szCs w:val="22"/>
                                <w:lang w:val="en-US" w:eastAsia="zh-CN" w:bidi="ar-SA"/>
                                <w14:textFill>
                                  <w14:solidFill>
                                    <w14:schemeClr w14:val="tx1"/>
                                  </w14:solidFill>
                                </w14:textFill>
                              </w:rPr>
                              <w:t>全文链接：</w:t>
                            </w:r>
                            <w:r>
                              <w:rPr>
                                <w:rFonts w:hint="eastAsia" w:ascii="Times New Roman" w:hAnsi="Times New Roman" w:eastAsia="宋体" w:cs="Times New Roman"/>
                                <w:b w:val="0"/>
                                <w:bCs w:val="0"/>
                                <w:color w:val="000000" w:themeColor="text1"/>
                                <w:kern w:val="24"/>
                                <w:sz w:val="22"/>
                                <w:szCs w:val="22"/>
                                <w:lang w:val="en-US" w:eastAsia="zh-CN" w:bidi="ar-SA"/>
                                <w14:textFill>
                                  <w14:solidFill>
                                    <w14:schemeClr w14:val="tx1"/>
                                  </w14:solidFill>
                                </w14:textFill>
                              </w:rPr>
                              <w:fldChar w:fldCharType="begin"/>
                            </w:r>
                            <w:r>
                              <w:rPr>
                                <w:rFonts w:hint="eastAsia" w:ascii="Times New Roman" w:hAnsi="Times New Roman" w:eastAsia="宋体" w:cs="Times New Roman"/>
                                <w:b w:val="0"/>
                                <w:bCs w:val="0"/>
                                <w:color w:val="000000" w:themeColor="text1"/>
                                <w:kern w:val="24"/>
                                <w:sz w:val="22"/>
                                <w:szCs w:val="22"/>
                                <w:lang w:val="en-US" w:eastAsia="zh-CN" w:bidi="ar-SA"/>
                                <w14:textFill>
                                  <w14:solidFill>
                                    <w14:schemeClr w14:val="tx1"/>
                                  </w14:solidFill>
                                </w14:textFill>
                              </w:rPr>
                              <w:instrText xml:space="preserve"> HYPERLINK "https://www.nature.com/articles/s41586-022-04565-9" </w:instrText>
                            </w:r>
                            <w:r>
                              <w:rPr>
                                <w:rFonts w:hint="eastAsia" w:ascii="Times New Roman" w:hAnsi="Times New Roman" w:eastAsia="宋体" w:cs="Times New Roman"/>
                                <w:b w:val="0"/>
                                <w:bCs w:val="0"/>
                                <w:color w:val="000000" w:themeColor="text1"/>
                                <w:kern w:val="24"/>
                                <w:sz w:val="22"/>
                                <w:szCs w:val="22"/>
                                <w:lang w:val="en-US" w:eastAsia="zh-CN" w:bidi="ar-SA"/>
                                <w14:textFill>
                                  <w14:solidFill>
                                    <w14:schemeClr w14:val="tx1"/>
                                  </w14:solidFill>
                                </w14:textFill>
                              </w:rPr>
                              <w:fldChar w:fldCharType="separate"/>
                            </w:r>
                            <w:r>
                              <w:rPr>
                                <w:rStyle w:val="13"/>
                                <w:rFonts w:hint="eastAsia" w:ascii="Times New Roman" w:hAnsi="Times New Roman" w:eastAsia="宋体" w:cs="Times New Roman"/>
                                <w:b w:val="0"/>
                                <w:bCs w:val="0"/>
                                <w:color w:val="000000" w:themeColor="text1"/>
                                <w:kern w:val="24"/>
                                <w:sz w:val="22"/>
                                <w:szCs w:val="22"/>
                                <w:lang w:val="en-US" w:eastAsia="zh-CN" w:bidi="ar-SA"/>
                                <w14:textFill>
                                  <w14:solidFill>
                                    <w14:schemeClr w14:val="tx1"/>
                                  </w14:solidFill>
                                </w14:textFill>
                              </w:rPr>
                              <w:t>https://www.nature.com/articles/s41586-022-04565-9</w:t>
                            </w:r>
                            <w:r>
                              <w:rPr>
                                <w:rFonts w:hint="eastAsia" w:ascii="Times New Roman" w:hAnsi="Times New Roman" w:eastAsia="宋体" w:cs="Times New Roman"/>
                                <w:b w:val="0"/>
                                <w:bCs w:val="0"/>
                                <w:color w:val="000000" w:themeColor="text1"/>
                                <w:kern w:val="24"/>
                                <w:sz w:val="22"/>
                                <w:szCs w:val="22"/>
                                <w:lang w:val="en-US" w:eastAsia="zh-CN" w:bidi="ar-SA"/>
                                <w14:textFill>
                                  <w14:solidFill>
                                    <w14:schemeClr w14:val="tx1"/>
                                  </w14:solidFill>
                                </w14:textFill>
                              </w:rPr>
                              <w:fldChar w:fldCharType="end"/>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442" w:firstLineChars="200"/>
                              <w:jc w:val="both"/>
                              <w:textAlignment w:val="auto"/>
                              <w:rPr>
                                <w:rFonts w:hint="eastAsia" w:ascii="Times New Roman" w:hAnsi="Times New Roman" w:eastAsia="宋体" w:cs="Times New Roman"/>
                                <w:color w:val="000000" w:themeColor="text1"/>
                                <w:kern w:val="24"/>
                                <w:sz w:val="22"/>
                                <w:szCs w:val="22"/>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2"/>
                                <w:szCs w:val="22"/>
                                <w:lang w:val="en-US" w:eastAsia="zh-CN" w:bidi="ar-SA"/>
                                <w14:textFill>
                                  <w14:solidFill>
                                    <w14:schemeClr w14:val="tx1"/>
                                  </w14:solidFill>
                                </w14:textFill>
                              </w:rPr>
                              <w:t>Abstract：</w:t>
                            </w:r>
                            <w:r>
                              <w:rPr>
                                <w:rFonts w:hint="eastAsia" w:ascii="Times New Roman" w:hAnsi="Times New Roman" w:eastAsia="宋体" w:cs="Times New Roman"/>
                                <w:color w:val="000000" w:themeColor="text1"/>
                                <w:kern w:val="24"/>
                                <w:sz w:val="22"/>
                                <w:szCs w:val="22"/>
                                <w:lang w:val="en-US" w:eastAsia="zh-CN" w:bidi="ar-SA"/>
                                <w14:textFill>
                                  <w14:solidFill>
                                    <w14:schemeClr w14:val="tx1"/>
                                  </w14:solidFill>
                                </w14:textFill>
                              </w:rPr>
                              <w:t>Light-driven electronic excitation is a cornerstone for energy and information transfer. In the interaction of intense and ultrafast light fields with solids, electrons may be excited irreversibly, or transiently during illumination only. As the transient electron population cannot be observed after the light pulse is gone, it is referred to as virtual, whereas the population that remains excited is called real. Virtual charge carriers have recently been associated with high-harmonic generation and transient absorption, but photocurrent generation may stem from real as well as virtual charge carriers. However, a link between the generation of the carrier types and their importance for observables of technological relevance is missing. Here we show that real and virtual charge carriers can be excited and disentangled in the optical generation of currents in a gold–graphene–gold heterostructure using few-cycle laser pulses. Depending on the waveform used for photoexcitation, real carriers receive net momentum and propagate to the gold electrodes, whereas virtual carriers generate a polarization response read out at the gold–graphene interfaces. On the basis of these insights, we further demonstrate a proof of concept of a logic gate for future lightwave electronics. Our results offer a direct means to monitor and excite real and virtual charge carriers. Individual control over each type of carrier will markedly increase the integrated-circuit design space and bring petahertz signal processing closer to reality.</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right="0" w:firstLine="442" w:firstLineChars="200"/>
                              <w:jc w:val="both"/>
                              <w:textAlignment w:val="auto"/>
                              <w:rPr>
                                <w:rFonts w:hint="eastAsia" w:ascii="Times New Roman" w:hAnsi="Times New Roman" w:eastAsia="宋体" w:cs="Times New Roman"/>
                                <w:color w:val="000000" w:themeColor="text1"/>
                                <w:kern w:val="24"/>
                                <w:sz w:val="22"/>
                                <w:szCs w:val="22"/>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2"/>
                                <w:szCs w:val="22"/>
                                <w:lang w:val="en-US" w:eastAsia="zh-CN" w:bidi="ar-SA"/>
                                <w14:textFill>
                                  <w14:solidFill>
                                    <w14:schemeClr w14:val="tx1"/>
                                  </w14:solidFill>
                                </w14:textFill>
                              </w:rPr>
                              <w:t>摘要翻译：</w:t>
                            </w:r>
                            <w:r>
                              <w:rPr>
                                <w:rFonts w:hint="eastAsia" w:ascii="Times New Roman" w:hAnsi="Times New Roman" w:eastAsia="宋体" w:cs="Times New Roman"/>
                                <w:color w:val="000000" w:themeColor="text1"/>
                                <w:kern w:val="24"/>
                                <w:sz w:val="22"/>
                                <w:szCs w:val="22"/>
                                <w:lang w:val="en-US" w:eastAsia="zh-CN" w:bidi="ar-SA"/>
                                <w14:textFill>
                                  <w14:solidFill>
                                    <w14:schemeClr w14:val="tx1"/>
                                  </w14:solidFill>
                                </w14:textFill>
                              </w:rPr>
                              <w:t>光驱动电子激发是能量和信息传递的基石。在强超快光场与固体的相互作用中，电子被不可逆地或仅在照明时被瞬态地激发。由于在光脉冲消失后无法观测到瞬态电子布居，因此称为虚电子布居，而仍然处于激发态的电子布居称为实电子布居。虚载流子最近被认为与高谐波产生和瞬态吸收有关，但光电流的产生可能来自真实和虚载流子。然而，载体类型的生成和它们对技术相关性的重要性之间的联系缺失。作者证明了在金-石墨烯-金异质结构中，用低周期激光脉冲可以激发和解缠实和虚载流子产生电流。根据用于光激发的波形，真实载流子接收净动量并传播到金电极，而虚拟载流子产生在金-石墨烯界面读出的极化响应。在此基础上，他们进一步论证了未来光波电子学中逻辑门的概念证明。该结果提供了一种直接的方法来监测和激发实和虚载流子。单独控制每种类型的载波将显著增加集成电路的设计空间，使千赫信号处理更接近现实。</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442" w:firstLineChars="200"/>
                              <w:jc w:val="both"/>
                              <w:textAlignment w:val="auto"/>
                              <w:rPr>
                                <w:rFonts w:hint="eastAsia" w:eastAsiaTheme="minorEastAsia"/>
                                <w:lang w:eastAsia="zh-CN"/>
                              </w:rPr>
                            </w:pPr>
                            <w:r>
                              <w:rPr>
                                <w:rFonts w:hint="eastAsia" w:ascii="Times New Roman" w:hAnsi="Times New Roman" w:eastAsia="宋体" w:cs="Times New Roman"/>
                                <w:b/>
                                <w:bCs/>
                                <w:color w:val="000000" w:themeColor="text1"/>
                                <w:kern w:val="24"/>
                                <w:sz w:val="22"/>
                                <w:szCs w:val="22"/>
                                <w:lang w:val="en-US" w:eastAsia="zh-CN" w:bidi="ar-SA"/>
                                <w14:textFill>
                                  <w14:solidFill>
                                    <w14:schemeClr w14:val="tx1"/>
                                  </w14:solidFill>
                                </w14:textFill>
                              </w:rPr>
                              <w:t>文中插图：</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442" w:firstLineChars="200"/>
                              <w:jc w:val="both"/>
                              <w:textAlignment w:val="auto"/>
                              <w:rPr>
                                <w:rFonts w:hint="eastAsia" w:ascii="Times New Roman" w:hAnsi="Times New Roman" w:eastAsia="宋体" w:cs="Times New Roman"/>
                                <w:b/>
                                <w:bCs/>
                                <w:color w:val="000000" w:themeColor="text1"/>
                                <w:kern w:val="24"/>
                                <w:sz w:val="22"/>
                                <w:szCs w:val="22"/>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2"/>
                                <w:szCs w:val="22"/>
                                <w:lang w:val="en-US" w:eastAsia="zh-CN" w:bidi="ar-SA"/>
                                <w14:textFill>
                                  <w14:solidFill>
                                    <w14:schemeClr w14:val="tx1"/>
                                  </w14:solidFill>
                                </w14:textFill>
                              </w:rPr>
                              <w:drawing>
                                <wp:inline distT="0" distB="0" distL="114300" distR="114300">
                                  <wp:extent cx="6433820" cy="2950845"/>
                                  <wp:effectExtent l="0" t="0" r="5080" b="8255"/>
                                  <wp:docPr id="86" name="图片 86" descr="20220603013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20220603013435"/>
                                          <pic:cNvPicPr>
                                            <a:picLocks noChangeAspect="1"/>
                                          </pic:cNvPicPr>
                                        </pic:nvPicPr>
                                        <pic:blipFill>
                                          <a:blip r:embed="rId23"/>
                                          <a:stretch>
                                            <a:fillRect/>
                                          </a:stretch>
                                        </pic:blipFill>
                                        <pic:spPr>
                                          <a:xfrm>
                                            <a:off x="0" y="0"/>
                                            <a:ext cx="6433820" cy="2950845"/>
                                          </a:xfrm>
                                          <a:prstGeom prst="rect">
                                            <a:avLst/>
                                          </a:prstGeom>
                                        </pic:spPr>
                                      </pic:pic>
                                    </a:graphicData>
                                  </a:graphic>
                                </wp:inline>
                              </w:drawing>
                            </w:r>
                          </w:p>
                        </w:txbxContent>
                      </wps:txbx>
                      <wps:bodyPr wrap="square">
                        <a:noAutofit/>
                      </wps:bodyPr>
                    </wps:wsp>
                  </a:graphicData>
                </a:graphic>
              </wp:anchor>
            </w:drawing>
          </mc:Choice>
          <mc:Fallback>
            <w:pict>
              <v:rect id="矩形 7" o:spid="_x0000_s1026" o:spt="1" style="position:absolute;left:0pt;margin-left:30.85pt;margin-top:44.65pt;height:767.2pt;width:521.3pt;z-index:251688960;mso-width-relative:page;mso-height-relative:page;" filled="f" stroked="f" coordsize="21600,21600" o:gfxdata="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AuTHsPbAAAACwEA&#10;AA8AAAAAAAAAAQAgAAAAIgAAAGRycy9kb3ducmV2LnhtbFBLAQIUABQAAAAIAIdO4kCK2+cppQEA&#10;ADwDAAAOAAAAAAAAAAEAIAAAACoBAABkcnMvZTJvRG9jLnhtbFBLBQYAAAAABgAGAFkBAABBBQAA&#10;AAA=&#10;">
                <v:fill on="f" focussize="0,0"/>
                <v:stroke on="f"/>
                <v:imagedata o:title=""/>
                <o:lock v:ext="edit" aspectratio="f"/>
                <v:textbox>
                  <w:txbxContent>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440" w:firstLineChars="200"/>
                        <w:jc w:val="both"/>
                        <w:textAlignment w:val="auto"/>
                        <w:rPr>
                          <w:rFonts w:hint="eastAsia" w:ascii="Times New Roman" w:hAnsi="Times New Roman" w:eastAsia="宋体" w:cs="Times New Roman"/>
                          <w:color w:val="000000" w:themeColor="text1"/>
                          <w:kern w:val="24"/>
                          <w:sz w:val="22"/>
                          <w:szCs w:val="22"/>
                          <w:lang w:val="en-US" w:eastAsia="zh-CN" w:bidi="ar-SA"/>
                          <w14:textFill>
                            <w14:solidFill>
                              <w14:schemeClr w14:val="tx1"/>
                            </w14:solidFill>
                          </w14:textFill>
                        </w:rPr>
                      </w:pPr>
                      <w:r>
                        <w:rPr>
                          <w:rFonts w:hint="default" w:ascii="Times New Roman" w:hAnsi="Times New Roman" w:eastAsia="宋体" w:cs="Times New Roman"/>
                          <w:color w:val="000000" w:themeColor="text1"/>
                          <w:kern w:val="24"/>
                          <w:sz w:val="22"/>
                          <w14:textFill>
                            <w14:solidFill>
                              <w14:schemeClr w14:val="tx1"/>
                            </w14:solidFill>
                          </w14:textFill>
                        </w:rPr>
                        <w:t>[</w:t>
                      </w:r>
                      <w:r>
                        <w:rPr>
                          <w:rFonts w:hint="eastAsia" w:ascii="Times New Roman" w:hAnsi="Times New Roman" w:eastAsia="宋体" w:cs="Times New Roman"/>
                          <w:color w:val="000000" w:themeColor="text1"/>
                          <w:kern w:val="24"/>
                          <w:sz w:val="22"/>
                          <w:lang w:val="en-US" w:eastAsia="zh-CN"/>
                          <w14:textFill>
                            <w14:solidFill>
                              <w14:schemeClr w14:val="tx1"/>
                            </w14:solidFill>
                          </w14:textFill>
                        </w:rPr>
                        <w:t>8</w:t>
                      </w:r>
                      <w:r>
                        <w:rPr>
                          <w:rFonts w:hint="default" w:ascii="Times New Roman" w:hAnsi="Times New Roman" w:eastAsia="宋体" w:cs="Times New Roman"/>
                          <w:color w:val="000000" w:themeColor="text1"/>
                          <w:kern w:val="24"/>
                          <w:sz w:val="22"/>
                          <w14:textFill>
                            <w14:solidFill>
                              <w14:schemeClr w14:val="tx1"/>
                            </w14:solidFill>
                          </w14:textFill>
                        </w:rPr>
                        <w:t>]</w:t>
                      </w:r>
                      <w:r>
                        <w:rPr>
                          <w:rFonts w:hint="default" w:ascii="Times New Roman" w:hAnsi="Times New Roman" w:eastAsia="宋体" w:cs="Times New Roman"/>
                          <w:b/>
                          <w:bCs/>
                          <w:color w:val="000000" w:themeColor="text1"/>
                          <w:kern w:val="24"/>
                          <w:sz w:val="22"/>
                          <w14:textFill>
                            <w14:solidFill>
                              <w14:schemeClr w14:val="tx1"/>
                            </w14:solidFill>
                          </w14:textFill>
                        </w:rPr>
                        <w:t>Light-field control of real and virtual charge carriers</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442" w:firstLineChars="200"/>
                        <w:jc w:val="both"/>
                        <w:textAlignment w:val="auto"/>
                        <w:rPr>
                          <w:rFonts w:hint="eastAsia" w:ascii="Times New Roman" w:hAnsi="Times New Roman" w:eastAsia="宋体" w:cs="Times New Roman"/>
                          <w:b/>
                          <w:bCs/>
                          <w:color w:val="C00000"/>
                          <w:kern w:val="24"/>
                          <w:sz w:val="22"/>
                          <w:szCs w:val="22"/>
                          <w:lang w:val="en-US" w:eastAsia="zh-CN" w:bidi="ar-SA"/>
                        </w:rPr>
                      </w:pPr>
                      <w:r>
                        <w:rPr>
                          <w:rFonts w:hint="eastAsia" w:ascii="Times New Roman" w:hAnsi="Times New Roman" w:eastAsia="宋体" w:cs="Times New Roman"/>
                          <w:b/>
                          <w:bCs/>
                          <w:color w:val="C00000"/>
                          <w:kern w:val="24"/>
                          <w:sz w:val="22"/>
                          <w:szCs w:val="22"/>
                          <w:lang w:val="en-US" w:eastAsia="zh-CN" w:bidi="ar-SA"/>
                        </w:rPr>
                        <w:t>实和虚载流子的光场控制</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442" w:firstLineChars="200"/>
                        <w:jc w:val="both"/>
                        <w:textAlignment w:val="auto"/>
                        <w:rPr>
                          <w:rFonts w:hint="eastAsia" w:ascii="Times New Roman" w:hAnsi="Times New Roman" w:eastAsia="宋体" w:cs="Times New Roman"/>
                          <w:b/>
                          <w:bCs/>
                          <w:color w:val="000000" w:themeColor="text1"/>
                          <w:kern w:val="24"/>
                          <w:sz w:val="22"/>
                          <w:szCs w:val="22"/>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2"/>
                          <w:szCs w:val="22"/>
                          <w:lang w:val="en-US" w:eastAsia="zh-CN" w:bidi="ar-SA"/>
                          <w14:textFill>
                            <w14:solidFill>
                              <w14:schemeClr w14:val="tx1"/>
                            </w14:solidFill>
                          </w14:textFill>
                        </w:rPr>
                        <w:t>出版信息：Nature, 12 May 2022, Volume 605 Issue 7909</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442" w:firstLineChars="200"/>
                        <w:jc w:val="both"/>
                        <w:textAlignment w:val="auto"/>
                        <w:rPr>
                          <w:rFonts w:hint="eastAsia" w:ascii="Times New Roman" w:hAnsi="Times New Roman" w:eastAsia="宋体" w:cs="Times New Roman"/>
                          <w:color w:val="000000" w:themeColor="text1"/>
                          <w:kern w:val="24"/>
                          <w:sz w:val="22"/>
                          <w:szCs w:val="22"/>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2"/>
                          <w:szCs w:val="22"/>
                          <w:lang w:val="en-US" w:eastAsia="zh-CN" w:bidi="ar-SA"/>
                          <w14:textFill>
                            <w14:solidFill>
                              <w14:schemeClr w14:val="tx1"/>
                            </w14:solidFill>
                          </w14:textFill>
                        </w:rPr>
                        <w:t>作者：</w:t>
                      </w:r>
                      <w:r>
                        <w:rPr>
                          <w:rFonts w:hint="eastAsia" w:ascii="Times New Roman" w:hAnsi="Times New Roman" w:eastAsia="宋体" w:cs="Times New Roman"/>
                          <w:color w:val="000000" w:themeColor="text1"/>
                          <w:kern w:val="24"/>
                          <w:sz w:val="22"/>
                          <w:szCs w:val="22"/>
                          <w:lang w:val="en-US" w:eastAsia="zh-CN" w:bidi="ar-SA"/>
                          <w14:textFill>
                            <w14:solidFill>
                              <w14:schemeClr w14:val="tx1"/>
                            </w14:solidFill>
                          </w14:textFill>
                        </w:rPr>
                        <w:t>Tobias Boolakee, Christian Heide, Antonio Garzón-Ramírez, Heiko B. Weber, Ignacio Franco &amp; Peter Hommelhoff</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442" w:firstLineChars="200"/>
                        <w:jc w:val="both"/>
                        <w:textAlignment w:val="auto"/>
                        <w:rPr>
                          <w:rFonts w:hint="eastAsia" w:ascii="Times New Roman" w:hAnsi="Times New Roman" w:eastAsia="宋体" w:cs="Times New Roman"/>
                          <w:b w:val="0"/>
                          <w:bCs w:val="0"/>
                          <w:color w:val="000000" w:themeColor="text1"/>
                          <w:kern w:val="24"/>
                          <w:sz w:val="22"/>
                          <w:szCs w:val="22"/>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2"/>
                          <w:szCs w:val="22"/>
                          <w:lang w:val="en-US" w:eastAsia="zh-CN" w:bidi="ar-SA"/>
                          <w14:textFill>
                            <w14:solidFill>
                              <w14:schemeClr w14:val="tx1"/>
                            </w14:solidFill>
                          </w14:textFill>
                        </w:rPr>
                        <w:t>第一作者单位：</w:t>
                      </w:r>
                      <w:r>
                        <w:rPr>
                          <w:rFonts w:hint="eastAsia" w:ascii="Times New Roman" w:hAnsi="Times New Roman" w:eastAsia="宋体" w:cs="Times New Roman"/>
                          <w:b w:val="0"/>
                          <w:bCs w:val="0"/>
                          <w:color w:val="000000" w:themeColor="text1"/>
                          <w:kern w:val="24"/>
                          <w:sz w:val="22"/>
                          <w:szCs w:val="22"/>
                          <w:lang w:val="en-US" w:eastAsia="zh-CN" w:bidi="ar-SA"/>
                          <w14:textFill>
                            <w14:solidFill>
                              <w14:schemeClr w14:val="tx1"/>
                            </w14:solidFill>
                          </w14:textFill>
                        </w:rPr>
                        <w:t>Department of Physics, Friedrich-Alexander-Universität Erlangen-Nürnberg (FAU), Erlangen, Germany</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442" w:firstLineChars="200"/>
                        <w:jc w:val="both"/>
                        <w:textAlignment w:val="auto"/>
                        <w:rPr>
                          <w:rFonts w:hint="eastAsia" w:ascii="Times New Roman" w:hAnsi="Times New Roman" w:eastAsia="宋体" w:cs="Times New Roman"/>
                          <w:b w:val="0"/>
                          <w:bCs w:val="0"/>
                          <w:color w:val="000000" w:themeColor="text1"/>
                          <w:kern w:val="24"/>
                          <w:sz w:val="22"/>
                          <w:szCs w:val="22"/>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2"/>
                          <w:szCs w:val="22"/>
                          <w:lang w:val="en-US" w:eastAsia="zh-CN" w:bidi="ar-SA"/>
                          <w14:textFill>
                            <w14:solidFill>
                              <w14:schemeClr w14:val="tx1"/>
                            </w14:solidFill>
                          </w14:textFill>
                        </w:rPr>
                        <w:t>全文链接：</w:t>
                      </w:r>
                      <w:r>
                        <w:rPr>
                          <w:rFonts w:hint="eastAsia" w:ascii="Times New Roman" w:hAnsi="Times New Roman" w:eastAsia="宋体" w:cs="Times New Roman"/>
                          <w:b w:val="0"/>
                          <w:bCs w:val="0"/>
                          <w:color w:val="000000" w:themeColor="text1"/>
                          <w:kern w:val="24"/>
                          <w:sz w:val="22"/>
                          <w:szCs w:val="22"/>
                          <w:lang w:val="en-US" w:eastAsia="zh-CN" w:bidi="ar-SA"/>
                          <w14:textFill>
                            <w14:solidFill>
                              <w14:schemeClr w14:val="tx1"/>
                            </w14:solidFill>
                          </w14:textFill>
                        </w:rPr>
                        <w:fldChar w:fldCharType="begin"/>
                      </w:r>
                      <w:r>
                        <w:rPr>
                          <w:rFonts w:hint="eastAsia" w:ascii="Times New Roman" w:hAnsi="Times New Roman" w:eastAsia="宋体" w:cs="Times New Roman"/>
                          <w:b w:val="0"/>
                          <w:bCs w:val="0"/>
                          <w:color w:val="000000" w:themeColor="text1"/>
                          <w:kern w:val="24"/>
                          <w:sz w:val="22"/>
                          <w:szCs w:val="22"/>
                          <w:lang w:val="en-US" w:eastAsia="zh-CN" w:bidi="ar-SA"/>
                          <w14:textFill>
                            <w14:solidFill>
                              <w14:schemeClr w14:val="tx1"/>
                            </w14:solidFill>
                          </w14:textFill>
                        </w:rPr>
                        <w:instrText xml:space="preserve"> HYPERLINK "https://www.nature.com/articles/s41586-022-04565-9" </w:instrText>
                      </w:r>
                      <w:r>
                        <w:rPr>
                          <w:rFonts w:hint="eastAsia" w:ascii="Times New Roman" w:hAnsi="Times New Roman" w:eastAsia="宋体" w:cs="Times New Roman"/>
                          <w:b w:val="0"/>
                          <w:bCs w:val="0"/>
                          <w:color w:val="000000" w:themeColor="text1"/>
                          <w:kern w:val="24"/>
                          <w:sz w:val="22"/>
                          <w:szCs w:val="22"/>
                          <w:lang w:val="en-US" w:eastAsia="zh-CN" w:bidi="ar-SA"/>
                          <w14:textFill>
                            <w14:solidFill>
                              <w14:schemeClr w14:val="tx1"/>
                            </w14:solidFill>
                          </w14:textFill>
                        </w:rPr>
                        <w:fldChar w:fldCharType="separate"/>
                      </w:r>
                      <w:r>
                        <w:rPr>
                          <w:rStyle w:val="13"/>
                          <w:rFonts w:hint="eastAsia" w:ascii="Times New Roman" w:hAnsi="Times New Roman" w:eastAsia="宋体" w:cs="Times New Roman"/>
                          <w:b w:val="0"/>
                          <w:bCs w:val="0"/>
                          <w:color w:val="000000" w:themeColor="text1"/>
                          <w:kern w:val="24"/>
                          <w:sz w:val="22"/>
                          <w:szCs w:val="22"/>
                          <w:lang w:val="en-US" w:eastAsia="zh-CN" w:bidi="ar-SA"/>
                          <w14:textFill>
                            <w14:solidFill>
                              <w14:schemeClr w14:val="tx1"/>
                            </w14:solidFill>
                          </w14:textFill>
                        </w:rPr>
                        <w:t>https://www.nature.com/articles/s41586-022-04565-9</w:t>
                      </w:r>
                      <w:r>
                        <w:rPr>
                          <w:rFonts w:hint="eastAsia" w:ascii="Times New Roman" w:hAnsi="Times New Roman" w:eastAsia="宋体" w:cs="Times New Roman"/>
                          <w:b w:val="0"/>
                          <w:bCs w:val="0"/>
                          <w:color w:val="000000" w:themeColor="text1"/>
                          <w:kern w:val="24"/>
                          <w:sz w:val="22"/>
                          <w:szCs w:val="22"/>
                          <w:lang w:val="en-US" w:eastAsia="zh-CN" w:bidi="ar-SA"/>
                          <w14:textFill>
                            <w14:solidFill>
                              <w14:schemeClr w14:val="tx1"/>
                            </w14:solidFill>
                          </w14:textFill>
                        </w:rPr>
                        <w:fldChar w:fldCharType="end"/>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442" w:firstLineChars="200"/>
                        <w:jc w:val="both"/>
                        <w:textAlignment w:val="auto"/>
                        <w:rPr>
                          <w:rFonts w:hint="eastAsia" w:ascii="Times New Roman" w:hAnsi="Times New Roman" w:eastAsia="宋体" w:cs="Times New Roman"/>
                          <w:color w:val="000000" w:themeColor="text1"/>
                          <w:kern w:val="24"/>
                          <w:sz w:val="22"/>
                          <w:szCs w:val="22"/>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2"/>
                          <w:szCs w:val="22"/>
                          <w:lang w:val="en-US" w:eastAsia="zh-CN" w:bidi="ar-SA"/>
                          <w14:textFill>
                            <w14:solidFill>
                              <w14:schemeClr w14:val="tx1"/>
                            </w14:solidFill>
                          </w14:textFill>
                        </w:rPr>
                        <w:t>Abstract：</w:t>
                      </w:r>
                      <w:r>
                        <w:rPr>
                          <w:rFonts w:hint="eastAsia" w:ascii="Times New Roman" w:hAnsi="Times New Roman" w:eastAsia="宋体" w:cs="Times New Roman"/>
                          <w:color w:val="000000" w:themeColor="text1"/>
                          <w:kern w:val="24"/>
                          <w:sz w:val="22"/>
                          <w:szCs w:val="22"/>
                          <w:lang w:val="en-US" w:eastAsia="zh-CN" w:bidi="ar-SA"/>
                          <w14:textFill>
                            <w14:solidFill>
                              <w14:schemeClr w14:val="tx1"/>
                            </w14:solidFill>
                          </w14:textFill>
                        </w:rPr>
                        <w:t>Light-driven electronic excitation is a cornerstone for energy and information transfer. In the interaction of intense and ultrafast light fields with solids, electrons may be excited irreversibly, or transiently during illumination only. As the transient electron population cannot be observed after the light pulse is gone, it is referred to as virtual, whereas the population that remains excited is called real. Virtual charge carriers have recently been associated with high-harmonic generation and transient absorption, but photocurrent generation may stem from real as well as virtual charge carriers. However, a link between the generation of the carrier types and their importance for observables of technological relevance is missing. Here we show that real and virtual charge carriers can be excited and disentangled in the optical generation of currents in a gold–graphene–gold heterostructure using few-cycle laser pulses. Depending on the waveform used for photoexcitation, real carriers receive net momentum and propagate to the gold electrodes, whereas virtual carriers generate a polarization response read out at the gold–graphene interfaces. On the basis of these insights, we further demonstrate a proof of concept of a logic gate for future lightwave electronics. Our results offer a direct means to monitor and excite real and virtual charge carriers. Individual control over each type of carrier will markedly increase the integrated-circuit design space and bring petahertz signal processing closer to reality.</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right="0" w:firstLine="442" w:firstLineChars="200"/>
                        <w:jc w:val="both"/>
                        <w:textAlignment w:val="auto"/>
                        <w:rPr>
                          <w:rFonts w:hint="eastAsia" w:ascii="Times New Roman" w:hAnsi="Times New Roman" w:eastAsia="宋体" w:cs="Times New Roman"/>
                          <w:color w:val="000000" w:themeColor="text1"/>
                          <w:kern w:val="24"/>
                          <w:sz w:val="22"/>
                          <w:szCs w:val="22"/>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2"/>
                          <w:szCs w:val="22"/>
                          <w:lang w:val="en-US" w:eastAsia="zh-CN" w:bidi="ar-SA"/>
                          <w14:textFill>
                            <w14:solidFill>
                              <w14:schemeClr w14:val="tx1"/>
                            </w14:solidFill>
                          </w14:textFill>
                        </w:rPr>
                        <w:t>摘要翻译：</w:t>
                      </w:r>
                      <w:r>
                        <w:rPr>
                          <w:rFonts w:hint="eastAsia" w:ascii="Times New Roman" w:hAnsi="Times New Roman" w:eastAsia="宋体" w:cs="Times New Roman"/>
                          <w:color w:val="000000" w:themeColor="text1"/>
                          <w:kern w:val="24"/>
                          <w:sz w:val="22"/>
                          <w:szCs w:val="22"/>
                          <w:lang w:val="en-US" w:eastAsia="zh-CN" w:bidi="ar-SA"/>
                          <w14:textFill>
                            <w14:solidFill>
                              <w14:schemeClr w14:val="tx1"/>
                            </w14:solidFill>
                          </w14:textFill>
                        </w:rPr>
                        <w:t>光驱动电子激发是能量和信息传递的基石。在强超快光场与固体的相互作用中，电子被不可逆地或仅在照明时被瞬态地激发。由于在光脉冲消失后无法观测到瞬态电子布居，因此称为虚电子布居，而仍然处于激发态的电子布居称为实电子布居。虚载流子最近被认为与高谐波产生和瞬态吸收有关，但光电流的产生可能来自真实和虚载流子。然而，载体类型的生成和它们对技术相关性的重要性之间的联系缺失。作者证明了在金-石墨烯-金异质结构中，用低周期激光脉冲可以激发和解缠实和虚载流子产生电流。根据用于光激发的波形，真实载流子接收净动量并传播到金电极，而虚拟载流子产生在金-石墨烯界面读出的极化响应。在此基础上，他们进一步论证了未来光波电子学中逻辑门的概念证明。该结果提供了一种直接的方法来监测和激发实和虚载流子。单独控制每种类型的载波将显著增加集成电路的设计空间，使千赫信号处理更接近现实。</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442" w:firstLineChars="200"/>
                        <w:jc w:val="both"/>
                        <w:textAlignment w:val="auto"/>
                        <w:rPr>
                          <w:rFonts w:hint="eastAsia" w:eastAsiaTheme="minorEastAsia"/>
                          <w:lang w:eastAsia="zh-CN"/>
                        </w:rPr>
                      </w:pPr>
                      <w:r>
                        <w:rPr>
                          <w:rFonts w:hint="eastAsia" w:ascii="Times New Roman" w:hAnsi="Times New Roman" w:eastAsia="宋体" w:cs="Times New Roman"/>
                          <w:b/>
                          <w:bCs/>
                          <w:color w:val="000000" w:themeColor="text1"/>
                          <w:kern w:val="24"/>
                          <w:sz w:val="22"/>
                          <w:szCs w:val="22"/>
                          <w:lang w:val="en-US" w:eastAsia="zh-CN" w:bidi="ar-SA"/>
                          <w14:textFill>
                            <w14:solidFill>
                              <w14:schemeClr w14:val="tx1"/>
                            </w14:solidFill>
                          </w14:textFill>
                        </w:rPr>
                        <w:t>文中插图：</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442" w:firstLineChars="200"/>
                        <w:jc w:val="both"/>
                        <w:textAlignment w:val="auto"/>
                        <w:rPr>
                          <w:rFonts w:hint="eastAsia" w:ascii="Times New Roman" w:hAnsi="Times New Roman" w:eastAsia="宋体" w:cs="Times New Roman"/>
                          <w:b/>
                          <w:bCs/>
                          <w:color w:val="000000" w:themeColor="text1"/>
                          <w:kern w:val="24"/>
                          <w:sz w:val="22"/>
                          <w:szCs w:val="22"/>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2"/>
                          <w:szCs w:val="22"/>
                          <w:lang w:val="en-US" w:eastAsia="zh-CN" w:bidi="ar-SA"/>
                          <w14:textFill>
                            <w14:solidFill>
                              <w14:schemeClr w14:val="tx1"/>
                            </w14:solidFill>
                          </w14:textFill>
                        </w:rPr>
                        <w:drawing>
                          <wp:inline distT="0" distB="0" distL="114300" distR="114300">
                            <wp:extent cx="6433820" cy="2950845"/>
                            <wp:effectExtent l="0" t="0" r="5080" b="8255"/>
                            <wp:docPr id="86" name="图片 86" descr="20220603013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20220603013435"/>
                                    <pic:cNvPicPr>
                                      <a:picLocks noChangeAspect="1"/>
                                    </pic:cNvPicPr>
                                  </pic:nvPicPr>
                                  <pic:blipFill>
                                    <a:blip r:embed="rId23"/>
                                    <a:stretch>
                                      <a:fillRect/>
                                    </a:stretch>
                                  </pic:blipFill>
                                  <pic:spPr>
                                    <a:xfrm>
                                      <a:off x="0" y="0"/>
                                      <a:ext cx="6433820" cy="2950845"/>
                                    </a:xfrm>
                                    <a:prstGeom prst="rect">
                                      <a:avLst/>
                                    </a:prstGeom>
                                  </pic:spPr>
                                </pic:pic>
                              </a:graphicData>
                            </a:graphic>
                          </wp:inline>
                        </w:drawing>
                      </w:r>
                    </w:p>
                  </w:txbxContent>
                </v:textbox>
              </v:rect>
            </w:pict>
          </mc:Fallback>
        </mc:AlternateContent>
      </w:r>
    </w:p>
    <w:p>
      <w:pPr>
        <w:jc w:val="left"/>
      </w:pPr>
      <w:r>
        <w:drawing>
          <wp:inline distT="0" distB="0" distL="114300" distR="114300">
            <wp:extent cx="681355" cy="556895"/>
            <wp:effectExtent l="0" t="0" r="4445" b="1905"/>
            <wp:docPr id="9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3"/>
                    <pic:cNvPicPr>
                      <a:picLocks noChangeAspect="1"/>
                    </pic:cNvPicPr>
                  </pic:nvPicPr>
                  <pic:blipFill>
                    <a:blip r:embed="rId11"/>
                    <a:stretch>
                      <a:fillRect/>
                    </a:stretch>
                  </pic:blipFill>
                  <pic:spPr>
                    <a:xfrm>
                      <a:off x="0" y="0"/>
                      <a:ext cx="681355" cy="556895"/>
                    </a:xfrm>
                    <a:prstGeom prst="rect">
                      <a:avLst/>
                    </a:prstGeom>
                    <a:noFill/>
                    <a:ln>
                      <a:noFill/>
                    </a:ln>
                  </pic:spPr>
                </pic:pic>
              </a:graphicData>
            </a:graphic>
          </wp:inline>
        </w:drawing>
      </w:r>
    </w:p>
    <w:p>
      <w:pPr>
        <w:jc w:val="left"/>
        <w:sectPr>
          <w:pgSz w:w="11906" w:h="16838"/>
          <w:pgMar w:top="0" w:right="0" w:bottom="0" w:left="0" w:header="851" w:footer="992" w:gutter="0"/>
          <w:cols w:space="425" w:num="1"/>
          <w:docGrid w:type="lines" w:linePitch="312" w:charSpace="0"/>
        </w:sectPr>
      </w:pPr>
      <w:r>
        <w:drawing>
          <wp:anchor distT="0" distB="0" distL="114300" distR="114300" simplePos="0" relativeHeight="251693056" behindDoc="0" locked="0" layoutInCell="1" allowOverlap="1">
            <wp:simplePos x="0" y="0"/>
            <wp:positionH relativeFrom="column">
              <wp:posOffset>6507480</wp:posOffset>
            </wp:positionH>
            <wp:positionV relativeFrom="paragraph">
              <wp:posOffset>9241790</wp:posOffset>
            </wp:positionV>
            <wp:extent cx="1050290" cy="883285"/>
            <wp:effectExtent l="0" t="0" r="3810" b="5715"/>
            <wp:wrapNone/>
            <wp:docPr id="8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6526530" y="9819640"/>
                      <a:ext cx="1050290" cy="883285"/>
                    </a:xfrm>
                    <a:prstGeom prst="rect">
                      <a:avLst/>
                    </a:prstGeom>
                    <a:noFill/>
                    <a:ln>
                      <a:noFill/>
                    </a:ln>
                  </pic:spPr>
                </pic:pic>
              </a:graphicData>
            </a:graphic>
          </wp:anchor>
        </w:drawing>
      </w:r>
      <w:r>
        <mc:AlternateContent>
          <mc:Choice Requires="wps">
            <w:drawing>
              <wp:anchor distT="0" distB="0" distL="114300" distR="114300" simplePos="0" relativeHeight="251692032" behindDoc="0" locked="0" layoutInCell="1" allowOverlap="1">
                <wp:simplePos x="0" y="0"/>
                <wp:positionH relativeFrom="column">
                  <wp:posOffset>421005</wp:posOffset>
                </wp:positionH>
                <wp:positionV relativeFrom="paragraph">
                  <wp:posOffset>52705</wp:posOffset>
                </wp:positionV>
                <wp:extent cx="6620510" cy="9743440"/>
                <wp:effectExtent l="0" t="0" r="0" b="0"/>
                <wp:wrapNone/>
                <wp:docPr id="57" name="矩形 7"/>
                <wp:cNvGraphicFramePr/>
                <a:graphic xmlns:a="http://schemas.openxmlformats.org/drawingml/2006/main">
                  <a:graphicData uri="http://schemas.microsoft.com/office/word/2010/wordprocessingShape">
                    <wps:wsp>
                      <wps:cNvSpPr/>
                      <wps:spPr>
                        <a:xfrm>
                          <a:off x="421005" y="52705"/>
                          <a:ext cx="6620510" cy="9743440"/>
                        </a:xfrm>
                        <a:prstGeom prst="rect">
                          <a:avLst/>
                        </a:prstGeom>
                      </wps:spPr>
                      <wps:txbx>
                        <w:txbxContent>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440" w:firstLineChars="200"/>
                              <w:jc w:val="both"/>
                              <w:textAlignment w:val="auto"/>
                              <w:rPr>
                                <w:rFonts w:hint="eastAsia" w:ascii="Times New Roman" w:hAnsi="Times New Roman" w:eastAsia="宋体" w:cs="Times New Roman"/>
                                <w:color w:val="000000" w:themeColor="text1"/>
                                <w:kern w:val="24"/>
                                <w:sz w:val="22"/>
                                <w:szCs w:val="22"/>
                                <w:lang w:val="en-US" w:eastAsia="zh-CN" w:bidi="ar-SA"/>
                                <w14:textFill>
                                  <w14:solidFill>
                                    <w14:schemeClr w14:val="tx1"/>
                                  </w14:solidFill>
                                </w14:textFill>
                              </w:rPr>
                            </w:pPr>
                            <w:r>
                              <w:rPr>
                                <w:rFonts w:hint="default" w:ascii="Times New Roman" w:hAnsi="Times New Roman" w:eastAsia="宋体" w:cs="Times New Roman"/>
                                <w:color w:val="000000" w:themeColor="text1"/>
                                <w:kern w:val="24"/>
                                <w:sz w:val="22"/>
                                <w14:textFill>
                                  <w14:solidFill>
                                    <w14:schemeClr w14:val="tx1"/>
                                  </w14:solidFill>
                                </w14:textFill>
                              </w:rPr>
                              <w:t>[</w:t>
                            </w:r>
                            <w:r>
                              <w:rPr>
                                <w:rFonts w:hint="eastAsia" w:ascii="Times New Roman" w:hAnsi="Times New Roman" w:eastAsia="宋体" w:cs="Times New Roman"/>
                                <w:color w:val="000000" w:themeColor="text1"/>
                                <w:kern w:val="24"/>
                                <w:sz w:val="22"/>
                                <w:lang w:val="en-US" w:eastAsia="zh-CN"/>
                                <w14:textFill>
                                  <w14:solidFill>
                                    <w14:schemeClr w14:val="tx1"/>
                                  </w14:solidFill>
                                </w14:textFill>
                              </w:rPr>
                              <w:t>9</w:t>
                            </w:r>
                            <w:r>
                              <w:rPr>
                                <w:rFonts w:hint="default" w:ascii="Times New Roman" w:hAnsi="Times New Roman" w:eastAsia="宋体" w:cs="Times New Roman"/>
                                <w:color w:val="000000" w:themeColor="text1"/>
                                <w:kern w:val="24"/>
                                <w:sz w:val="22"/>
                                <w14:textFill>
                                  <w14:solidFill>
                                    <w14:schemeClr w14:val="tx1"/>
                                  </w14:solidFill>
                                </w14:textFill>
                              </w:rPr>
                              <w:t>]</w:t>
                            </w:r>
                            <w:r>
                              <w:rPr>
                                <w:rFonts w:hint="default" w:ascii="Times New Roman" w:hAnsi="Times New Roman" w:eastAsia="宋体" w:cs="Times New Roman"/>
                                <w:b/>
                                <w:bCs/>
                                <w:color w:val="000000" w:themeColor="text1"/>
                                <w:kern w:val="24"/>
                                <w:sz w:val="22"/>
                                <w14:textFill>
                                  <w14:solidFill>
                                    <w14:schemeClr w14:val="tx1"/>
                                  </w14:solidFill>
                                </w14:textFill>
                              </w:rPr>
                              <w:t>Single electrons on solid neon as a solid-state qubit platform</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442" w:firstLineChars="200"/>
                              <w:jc w:val="both"/>
                              <w:textAlignment w:val="auto"/>
                              <w:rPr>
                                <w:rFonts w:hint="eastAsia" w:ascii="Times New Roman" w:hAnsi="Times New Roman" w:eastAsia="宋体" w:cs="Times New Roman"/>
                                <w:b/>
                                <w:bCs/>
                                <w:color w:val="C00000"/>
                                <w:kern w:val="24"/>
                                <w:sz w:val="22"/>
                                <w:szCs w:val="22"/>
                                <w:lang w:val="en-US" w:eastAsia="zh-CN" w:bidi="ar-SA"/>
                              </w:rPr>
                            </w:pPr>
                            <w:r>
                              <w:rPr>
                                <w:rFonts w:hint="eastAsia" w:ascii="Times New Roman" w:hAnsi="Times New Roman" w:eastAsia="宋体" w:cs="Times New Roman"/>
                                <w:b/>
                                <w:bCs/>
                                <w:color w:val="C00000"/>
                                <w:kern w:val="24"/>
                                <w:sz w:val="22"/>
                                <w:szCs w:val="22"/>
                                <w:lang w:val="en-US" w:eastAsia="zh-CN" w:bidi="ar-SA"/>
                              </w:rPr>
                              <w:t>氖冰上单电子构建固态量子比特平台</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442" w:firstLineChars="200"/>
                              <w:jc w:val="both"/>
                              <w:textAlignment w:val="auto"/>
                              <w:rPr>
                                <w:rFonts w:hint="eastAsia" w:ascii="Times New Roman" w:hAnsi="Times New Roman" w:eastAsia="宋体" w:cs="Times New Roman"/>
                                <w:b/>
                                <w:bCs/>
                                <w:color w:val="000000" w:themeColor="text1"/>
                                <w:kern w:val="24"/>
                                <w:sz w:val="22"/>
                                <w:szCs w:val="22"/>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2"/>
                                <w:szCs w:val="22"/>
                                <w:lang w:val="en-US" w:eastAsia="zh-CN" w:bidi="ar-SA"/>
                                <w14:textFill>
                                  <w14:solidFill>
                                    <w14:schemeClr w14:val="tx1"/>
                                  </w14:solidFill>
                                </w14:textFill>
                              </w:rPr>
                              <w:t>出版信息：</w:t>
                            </w:r>
                            <w:r>
                              <w:rPr>
                                <w:rFonts w:hint="eastAsia" w:ascii="Times New Roman" w:hAnsi="Times New Roman" w:eastAsia="宋体" w:cs="Times New Roman"/>
                                <w:b w:val="0"/>
                                <w:bCs w:val="0"/>
                                <w:color w:val="000000" w:themeColor="text1"/>
                                <w:kern w:val="24"/>
                                <w:sz w:val="22"/>
                                <w:szCs w:val="22"/>
                                <w:lang w:val="en-US" w:eastAsia="zh-CN" w:bidi="ar-SA"/>
                                <w14:textFill>
                                  <w14:solidFill>
                                    <w14:schemeClr w14:val="tx1"/>
                                  </w14:solidFill>
                                </w14:textFill>
                              </w:rPr>
                              <w:t>Nature,  5 May 2022, VOL 605, ISSUE 7908</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442" w:firstLineChars="200"/>
                              <w:jc w:val="both"/>
                              <w:textAlignment w:val="auto"/>
                              <w:rPr>
                                <w:rFonts w:hint="eastAsia" w:ascii="Times New Roman" w:hAnsi="Times New Roman" w:eastAsia="宋体" w:cs="Times New Roman"/>
                                <w:color w:val="000000" w:themeColor="text1"/>
                                <w:kern w:val="24"/>
                                <w:sz w:val="22"/>
                                <w:szCs w:val="22"/>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2"/>
                                <w:szCs w:val="22"/>
                                <w:lang w:val="en-US" w:eastAsia="zh-CN" w:bidi="ar-SA"/>
                                <w14:textFill>
                                  <w14:solidFill>
                                    <w14:schemeClr w14:val="tx1"/>
                                  </w14:solidFill>
                                </w14:textFill>
                              </w:rPr>
                              <w:t>作者：</w:t>
                            </w:r>
                            <w:r>
                              <w:rPr>
                                <w:rFonts w:hint="eastAsia" w:ascii="Times New Roman" w:hAnsi="Times New Roman" w:eastAsia="宋体" w:cs="Times New Roman"/>
                                <w:color w:val="000000" w:themeColor="text1"/>
                                <w:kern w:val="24"/>
                                <w:sz w:val="22"/>
                                <w:szCs w:val="22"/>
                                <w:lang w:val="en-US" w:eastAsia="zh-CN" w:bidi="ar-SA"/>
                                <w14:textFill>
                                  <w14:solidFill>
                                    <w14:schemeClr w14:val="tx1"/>
                                  </w14:solidFill>
                                </w14:textFill>
                              </w:rPr>
                              <w:t>Xianjing Zhou, Gerwin Koolstra, Xufeng Zhang, Ge Yang, Xu Han, Brennan Dizdar, et al.</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442" w:firstLineChars="200"/>
                              <w:jc w:val="both"/>
                              <w:textAlignment w:val="auto"/>
                              <w:rPr>
                                <w:rFonts w:hint="eastAsia" w:ascii="Times New Roman" w:hAnsi="Times New Roman" w:eastAsia="宋体" w:cs="Times New Roman"/>
                                <w:b w:val="0"/>
                                <w:bCs w:val="0"/>
                                <w:color w:val="000000" w:themeColor="text1"/>
                                <w:kern w:val="24"/>
                                <w:sz w:val="22"/>
                                <w:szCs w:val="22"/>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2"/>
                                <w:szCs w:val="22"/>
                                <w:lang w:val="en-US" w:eastAsia="zh-CN" w:bidi="ar-SA"/>
                                <w14:textFill>
                                  <w14:solidFill>
                                    <w14:schemeClr w14:val="tx1"/>
                                  </w14:solidFill>
                                </w14:textFill>
                              </w:rPr>
                              <w:t>第一作者单位：</w:t>
                            </w:r>
                            <w:r>
                              <w:rPr>
                                <w:rFonts w:hint="eastAsia" w:ascii="Times New Roman" w:hAnsi="Times New Roman" w:eastAsia="宋体" w:cs="Times New Roman"/>
                                <w:b w:val="0"/>
                                <w:bCs w:val="0"/>
                                <w:color w:val="000000" w:themeColor="text1"/>
                                <w:kern w:val="24"/>
                                <w:sz w:val="22"/>
                                <w:szCs w:val="22"/>
                                <w:lang w:val="en-US" w:eastAsia="zh-CN" w:bidi="ar-SA"/>
                                <w14:textFill>
                                  <w14:solidFill>
                                    <w14:schemeClr w14:val="tx1"/>
                                  </w14:solidFill>
                                </w14:textFill>
                              </w:rPr>
                              <w:t>Center for Nanoscale Materials, Argonne National Laboratory, Lemont, IL, USA</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442" w:firstLineChars="200"/>
                              <w:jc w:val="both"/>
                              <w:textAlignment w:val="auto"/>
                              <w:rPr>
                                <w:rFonts w:hint="eastAsia" w:ascii="Times New Roman" w:hAnsi="Times New Roman" w:eastAsia="宋体" w:cs="Times New Roman"/>
                                <w:b w:val="0"/>
                                <w:bCs w:val="0"/>
                                <w:color w:val="000000" w:themeColor="text1"/>
                                <w:kern w:val="24"/>
                                <w:sz w:val="22"/>
                                <w:szCs w:val="22"/>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2"/>
                                <w:szCs w:val="22"/>
                                <w:lang w:val="en-US" w:eastAsia="zh-CN" w:bidi="ar-SA"/>
                                <w14:textFill>
                                  <w14:solidFill>
                                    <w14:schemeClr w14:val="tx1"/>
                                  </w14:solidFill>
                                </w14:textFill>
                              </w:rPr>
                              <w:t>全文链接：</w:t>
                            </w:r>
                            <w:r>
                              <w:rPr>
                                <w:rFonts w:hint="eastAsia" w:ascii="Times New Roman" w:hAnsi="Times New Roman" w:eastAsia="宋体" w:cs="Times New Roman"/>
                                <w:b w:val="0"/>
                                <w:bCs w:val="0"/>
                                <w:color w:val="000000" w:themeColor="text1"/>
                                <w:kern w:val="24"/>
                                <w:sz w:val="22"/>
                                <w:szCs w:val="22"/>
                                <w:lang w:val="en-US" w:eastAsia="zh-CN" w:bidi="ar-SA"/>
                                <w14:textFill>
                                  <w14:solidFill>
                                    <w14:schemeClr w14:val="tx1"/>
                                  </w14:solidFill>
                                </w14:textFill>
                              </w:rPr>
                              <w:fldChar w:fldCharType="begin"/>
                            </w:r>
                            <w:r>
                              <w:rPr>
                                <w:rFonts w:hint="eastAsia" w:ascii="Times New Roman" w:hAnsi="Times New Roman" w:eastAsia="宋体" w:cs="Times New Roman"/>
                                <w:b w:val="0"/>
                                <w:bCs w:val="0"/>
                                <w:color w:val="000000" w:themeColor="text1"/>
                                <w:kern w:val="24"/>
                                <w:sz w:val="22"/>
                                <w:szCs w:val="22"/>
                                <w:lang w:val="en-US" w:eastAsia="zh-CN" w:bidi="ar-SA"/>
                                <w14:textFill>
                                  <w14:solidFill>
                                    <w14:schemeClr w14:val="tx1"/>
                                  </w14:solidFill>
                                </w14:textFill>
                              </w:rPr>
                              <w:instrText xml:space="preserve"> HYPERLINK "https://www.nature.com/articles/s41586-022-04539-x" </w:instrText>
                            </w:r>
                            <w:r>
                              <w:rPr>
                                <w:rFonts w:hint="eastAsia" w:ascii="Times New Roman" w:hAnsi="Times New Roman" w:eastAsia="宋体" w:cs="Times New Roman"/>
                                <w:b w:val="0"/>
                                <w:bCs w:val="0"/>
                                <w:color w:val="000000" w:themeColor="text1"/>
                                <w:kern w:val="24"/>
                                <w:sz w:val="22"/>
                                <w:szCs w:val="22"/>
                                <w:lang w:val="en-US" w:eastAsia="zh-CN" w:bidi="ar-SA"/>
                                <w14:textFill>
                                  <w14:solidFill>
                                    <w14:schemeClr w14:val="tx1"/>
                                  </w14:solidFill>
                                </w14:textFill>
                              </w:rPr>
                              <w:fldChar w:fldCharType="separate"/>
                            </w:r>
                            <w:r>
                              <w:rPr>
                                <w:rStyle w:val="13"/>
                                <w:rFonts w:hint="eastAsia" w:ascii="Times New Roman" w:hAnsi="Times New Roman" w:eastAsia="宋体" w:cs="Times New Roman"/>
                                <w:b w:val="0"/>
                                <w:bCs w:val="0"/>
                                <w:color w:val="000000" w:themeColor="text1"/>
                                <w:kern w:val="24"/>
                                <w:sz w:val="22"/>
                                <w:szCs w:val="22"/>
                                <w:lang w:val="en-US" w:eastAsia="zh-CN" w:bidi="ar-SA"/>
                                <w14:textFill>
                                  <w14:solidFill>
                                    <w14:schemeClr w14:val="tx1"/>
                                  </w14:solidFill>
                                </w14:textFill>
                              </w:rPr>
                              <w:t>https://www.nature.com/articles/s41586-022-04539-x</w:t>
                            </w:r>
                            <w:r>
                              <w:rPr>
                                <w:rFonts w:hint="eastAsia" w:ascii="Times New Roman" w:hAnsi="Times New Roman" w:eastAsia="宋体" w:cs="Times New Roman"/>
                                <w:b w:val="0"/>
                                <w:bCs w:val="0"/>
                                <w:color w:val="000000" w:themeColor="text1"/>
                                <w:kern w:val="24"/>
                                <w:sz w:val="22"/>
                                <w:szCs w:val="22"/>
                                <w:lang w:val="en-US" w:eastAsia="zh-CN" w:bidi="ar-SA"/>
                                <w14:textFill>
                                  <w14:solidFill>
                                    <w14:schemeClr w14:val="tx1"/>
                                  </w14:solidFill>
                                </w14:textFill>
                              </w:rPr>
                              <w:fldChar w:fldCharType="end"/>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442" w:firstLineChars="200"/>
                              <w:jc w:val="both"/>
                              <w:textAlignment w:val="auto"/>
                              <w:rPr>
                                <w:rFonts w:hint="eastAsia" w:ascii="Times New Roman" w:hAnsi="Times New Roman" w:eastAsia="宋体" w:cs="Times New Roman"/>
                                <w:color w:val="000000" w:themeColor="text1"/>
                                <w:kern w:val="24"/>
                                <w:sz w:val="22"/>
                                <w:szCs w:val="22"/>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2"/>
                                <w:szCs w:val="22"/>
                                <w:lang w:val="en-US" w:eastAsia="zh-CN" w:bidi="ar-SA"/>
                                <w14:textFill>
                                  <w14:solidFill>
                                    <w14:schemeClr w14:val="tx1"/>
                                  </w14:solidFill>
                                </w14:textFill>
                              </w:rPr>
                              <w:t>Abstract：</w:t>
                            </w:r>
                            <w:r>
                              <w:rPr>
                                <w:rFonts w:hint="eastAsia" w:ascii="Times New Roman" w:hAnsi="Times New Roman" w:eastAsia="宋体" w:cs="Times New Roman"/>
                                <w:color w:val="000000" w:themeColor="text1"/>
                                <w:kern w:val="24"/>
                                <w:sz w:val="22"/>
                                <w:szCs w:val="22"/>
                                <w:lang w:val="en-US" w:eastAsia="zh-CN" w:bidi="ar-SA"/>
                                <w14:textFill>
                                  <w14:solidFill>
                                    <w14:schemeClr w14:val="tx1"/>
                                  </w14:solidFill>
                                </w14:textFill>
                              </w:rPr>
                              <w:t>Progress towards the realization of quantum computers requires persistent advances in their constituent building blocks—qubits. Novel qubit platforms that simultaneously embody long coherence, fast operation and large scalability offer compelling advantages in the construction of quantum computers and many other quantum information systems. Electrons, ubiquitous elementary particles of non-zero charge, spin and mass, have commonly been perceived as paradigmatic local quantum information carriers. Despite superior controllability and configurability, their practical performance as qubits through either motional or spin states depends critically on their material environment. Here we report our experimental realization of a qubit platform based on isolated single electrons trapped on an ultraclean solid neon surface in vacuum. By integrating an electron trap in a circuit quantum electrodynamics architecture, we achieve strong coupling between the motional states of a single electron and a single microwave photon in an on-chip superconducting resonator. Qubit gate operations and dispersive readout are implemented to measure the energy relaxation time  T1 of 15 μs and phase coherence time  T2 over 200 ns. These results indicate that the electron-on-solid-neon qubit already performs near the state of the art for a charge qubit.</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442" w:firstLineChars="200"/>
                              <w:jc w:val="both"/>
                              <w:textAlignment w:val="auto"/>
                              <w:rPr>
                                <w:rFonts w:hint="eastAsia" w:ascii="Times New Roman" w:hAnsi="Times New Roman" w:eastAsia="宋体" w:cs="Times New Roman"/>
                                <w:color w:val="000000" w:themeColor="text1"/>
                                <w:kern w:val="24"/>
                                <w:sz w:val="22"/>
                                <w:szCs w:val="22"/>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2"/>
                                <w:szCs w:val="22"/>
                                <w:lang w:val="en-US" w:eastAsia="zh-CN" w:bidi="ar-SA"/>
                                <w14:textFill>
                                  <w14:solidFill>
                                    <w14:schemeClr w14:val="tx1"/>
                                  </w14:solidFill>
                                </w14:textFill>
                              </w:rPr>
                              <w:t>摘要翻译：</w:t>
                            </w:r>
                            <w:r>
                              <w:rPr>
                                <w:rFonts w:hint="eastAsia" w:ascii="Times New Roman" w:hAnsi="Times New Roman" w:eastAsia="宋体" w:cs="Times New Roman"/>
                                <w:color w:val="000000" w:themeColor="text1"/>
                                <w:kern w:val="24"/>
                                <w:sz w:val="22"/>
                                <w:szCs w:val="22"/>
                                <w:lang w:val="en-US" w:eastAsia="zh-CN" w:bidi="ar-SA"/>
                                <w14:textFill>
                                  <w14:solidFill>
                                    <w14:schemeClr w14:val="tx1"/>
                                  </w14:solidFill>
                                </w14:textFill>
                              </w:rPr>
                              <w:t>量子计算机的实现需要其组成构建块（量子比特）的持续进步。同时体现长相干、快速运算和较大可扩展性的新型量子比特平台在量子计算机和许多其他量子信息系统的构建中具有引人注目的优势。电子是普遍存在的具有非零电荷、自旋和质量的基本粒子，通常被认为是典型的局域量子信息载体。尽管具有优越的可控性和可配置性，但它们作为量子比特在运动或自旋状态下的实际性能关键取决于它们的物质环境。研究组报道他们通过实验实现了一个量子比特平台，基于真空中孤立单电子被捕获在超洁净氖冰表面。通过在电路量子电动力学结构中集成电子阱，研究组在芯片上的超导谐振器中实现了单个电子和单个微波光子运动态之间的强耦合。通过量子比特门运算和色散读出，研究组测出能量弛豫时间T1为15 μs，相位相干时间T2超过200 ns。这些结果表明，电子-氖冰量子比特的性能已接近电荷量子比特的最新水平。</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442" w:firstLineChars="200"/>
                              <w:jc w:val="both"/>
                              <w:textAlignment w:val="auto"/>
                              <w:rPr>
                                <w:rFonts w:hint="eastAsia" w:eastAsiaTheme="minorEastAsia"/>
                                <w:lang w:eastAsia="zh-CN"/>
                              </w:rPr>
                            </w:pPr>
                            <w:r>
                              <w:rPr>
                                <w:rFonts w:hint="eastAsia" w:ascii="Times New Roman" w:hAnsi="Times New Roman" w:eastAsia="宋体" w:cs="Times New Roman"/>
                                <w:b/>
                                <w:bCs/>
                                <w:color w:val="000000" w:themeColor="text1"/>
                                <w:kern w:val="24"/>
                                <w:sz w:val="22"/>
                                <w:szCs w:val="22"/>
                                <w:lang w:val="en-US" w:eastAsia="zh-CN" w:bidi="ar-SA"/>
                                <w14:textFill>
                                  <w14:solidFill>
                                    <w14:schemeClr w14:val="tx1"/>
                                  </w14:solidFill>
                                </w14:textFill>
                              </w:rPr>
                              <w:t>文中插图：</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right="0"/>
                              <w:jc w:val="center"/>
                              <w:textAlignment w:val="auto"/>
                              <w:rPr>
                                <w:rFonts w:hint="eastAsia" w:ascii="Times New Roman" w:hAnsi="Times New Roman" w:eastAsia="宋体" w:cs="Times New Roman"/>
                                <w:b/>
                                <w:bCs/>
                                <w:color w:val="000000" w:themeColor="text1"/>
                                <w:kern w:val="24"/>
                                <w:sz w:val="22"/>
                                <w:szCs w:val="22"/>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2"/>
                                <w:szCs w:val="22"/>
                                <w:lang w:val="en-US" w:eastAsia="zh-CN" w:bidi="ar-SA"/>
                                <w14:textFill>
                                  <w14:solidFill>
                                    <w14:schemeClr w14:val="tx1"/>
                                  </w14:solidFill>
                                </w14:textFill>
                              </w:rPr>
                              <w:drawing>
                                <wp:inline distT="0" distB="0" distL="114300" distR="114300">
                                  <wp:extent cx="6432550" cy="2904490"/>
                                  <wp:effectExtent l="0" t="0" r="6350" b="3810"/>
                                  <wp:docPr id="90" name="图片 90" descr="20220603013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20220603013545"/>
                                          <pic:cNvPicPr>
                                            <a:picLocks noChangeAspect="1"/>
                                          </pic:cNvPicPr>
                                        </pic:nvPicPr>
                                        <pic:blipFill>
                                          <a:blip r:embed="rId24"/>
                                          <a:stretch>
                                            <a:fillRect/>
                                          </a:stretch>
                                        </pic:blipFill>
                                        <pic:spPr>
                                          <a:xfrm>
                                            <a:off x="0" y="0"/>
                                            <a:ext cx="6432550" cy="2904490"/>
                                          </a:xfrm>
                                          <a:prstGeom prst="rect">
                                            <a:avLst/>
                                          </a:prstGeom>
                                        </pic:spPr>
                                      </pic:pic>
                                    </a:graphicData>
                                  </a:graphic>
                                </wp:inline>
                              </w:drawing>
                            </w:r>
                          </w:p>
                        </w:txbxContent>
                      </wps:txbx>
                      <wps:bodyPr wrap="square">
                        <a:noAutofit/>
                      </wps:bodyPr>
                    </wps:wsp>
                  </a:graphicData>
                </a:graphic>
              </wp:anchor>
            </w:drawing>
          </mc:Choice>
          <mc:Fallback>
            <w:pict>
              <v:rect id="矩形 7" o:spid="_x0000_s1026" o:spt="1" style="position:absolute;left:0pt;margin-left:33.15pt;margin-top:4.15pt;height:767.2pt;width:521.3pt;z-index:251692032;mso-width-relative:page;mso-height-relative:page;" filled="f" stroked="f" coordsize="21600,21600" o:gfxdata="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GdU&#10;SjTbAAAACgEAAA8AAAAAAAAAAQAgAAAAIgAAAGRycy9kb3ducmV2LnhtbFBLAQIUABQAAAAIAIdO&#10;4kAeMB9brgEAAEUDAAAOAAAAAAAAAAEAIAAAACoBAABkcnMvZTJvRG9jLnhtbFBLBQYAAAAABgAG&#10;AFkBAABKBQAAAAA=&#10;">
                <v:fill on="f" focussize="0,0"/>
                <v:stroke on="f"/>
                <v:imagedata o:title=""/>
                <o:lock v:ext="edit" aspectratio="f"/>
                <v:textbox>
                  <w:txbxContent>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440" w:firstLineChars="200"/>
                        <w:jc w:val="both"/>
                        <w:textAlignment w:val="auto"/>
                        <w:rPr>
                          <w:rFonts w:hint="eastAsia" w:ascii="Times New Roman" w:hAnsi="Times New Roman" w:eastAsia="宋体" w:cs="Times New Roman"/>
                          <w:color w:val="000000" w:themeColor="text1"/>
                          <w:kern w:val="24"/>
                          <w:sz w:val="22"/>
                          <w:szCs w:val="22"/>
                          <w:lang w:val="en-US" w:eastAsia="zh-CN" w:bidi="ar-SA"/>
                          <w14:textFill>
                            <w14:solidFill>
                              <w14:schemeClr w14:val="tx1"/>
                            </w14:solidFill>
                          </w14:textFill>
                        </w:rPr>
                      </w:pPr>
                      <w:r>
                        <w:rPr>
                          <w:rFonts w:hint="default" w:ascii="Times New Roman" w:hAnsi="Times New Roman" w:eastAsia="宋体" w:cs="Times New Roman"/>
                          <w:color w:val="000000" w:themeColor="text1"/>
                          <w:kern w:val="24"/>
                          <w:sz w:val="22"/>
                          <w14:textFill>
                            <w14:solidFill>
                              <w14:schemeClr w14:val="tx1"/>
                            </w14:solidFill>
                          </w14:textFill>
                        </w:rPr>
                        <w:t>[</w:t>
                      </w:r>
                      <w:r>
                        <w:rPr>
                          <w:rFonts w:hint="eastAsia" w:ascii="Times New Roman" w:hAnsi="Times New Roman" w:eastAsia="宋体" w:cs="Times New Roman"/>
                          <w:color w:val="000000" w:themeColor="text1"/>
                          <w:kern w:val="24"/>
                          <w:sz w:val="22"/>
                          <w:lang w:val="en-US" w:eastAsia="zh-CN"/>
                          <w14:textFill>
                            <w14:solidFill>
                              <w14:schemeClr w14:val="tx1"/>
                            </w14:solidFill>
                          </w14:textFill>
                        </w:rPr>
                        <w:t>9</w:t>
                      </w:r>
                      <w:r>
                        <w:rPr>
                          <w:rFonts w:hint="default" w:ascii="Times New Roman" w:hAnsi="Times New Roman" w:eastAsia="宋体" w:cs="Times New Roman"/>
                          <w:color w:val="000000" w:themeColor="text1"/>
                          <w:kern w:val="24"/>
                          <w:sz w:val="22"/>
                          <w14:textFill>
                            <w14:solidFill>
                              <w14:schemeClr w14:val="tx1"/>
                            </w14:solidFill>
                          </w14:textFill>
                        </w:rPr>
                        <w:t>]</w:t>
                      </w:r>
                      <w:r>
                        <w:rPr>
                          <w:rFonts w:hint="default" w:ascii="Times New Roman" w:hAnsi="Times New Roman" w:eastAsia="宋体" w:cs="Times New Roman"/>
                          <w:b/>
                          <w:bCs/>
                          <w:color w:val="000000" w:themeColor="text1"/>
                          <w:kern w:val="24"/>
                          <w:sz w:val="22"/>
                          <w14:textFill>
                            <w14:solidFill>
                              <w14:schemeClr w14:val="tx1"/>
                            </w14:solidFill>
                          </w14:textFill>
                        </w:rPr>
                        <w:t>Single electrons on solid neon as a solid-state qubit platform</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442" w:firstLineChars="200"/>
                        <w:jc w:val="both"/>
                        <w:textAlignment w:val="auto"/>
                        <w:rPr>
                          <w:rFonts w:hint="eastAsia" w:ascii="Times New Roman" w:hAnsi="Times New Roman" w:eastAsia="宋体" w:cs="Times New Roman"/>
                          <w:b/>
                          <w:bCs/>
                          <w:color w:val="C00000"/>
                          <w:kern w:val="24"/>
                          <w:sz w:val="22"/>
                          <w:szCs w:val="22"/>
                          <w:lang w:val="en-US" w:eastAsia="zh-CN" w:bidi="ar-SA"/>
                        </w:rPr>
                      </w:pPr>
                      <w:r>
                        <w:rPr>
                          <w:rFonts w:hint="eastAsia" w:ascii="Times New Roman" w:hAnsi="Times New Roman" w:eastAsia="宋体" w:cs="Times New Roman"/>
                          <w:b/>
                          <w:bCs/>
                          <w:color w:val="C00000"/>
                          <w:kern w:val="24"/>
                          <w:sz w:val="22"/>
                          <w:szCs w:val="22"/>
                          <w:lang w:val="en-US" w:eastAsia="zh-CN" w:bidi="ar-SA"/>
                        </w:rPr>
                        <w:t>氖冰上单电子构建固态量子比特平台</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442" w:firstLineChars="200"/>
                        <w:jc w:val="both"/>
                        <w:textAlignment w:val="auto"/>
                        <w:rPr>
                          <w:rFonts w:hint="eastAsia" w:ascii="Times New Roman" w:hAnsi="Times New Roman" w:eastAsia="宋体" w:cs="Times New Roman"/>
                          <w:b/>
                          <w:bCs/>
                          <w:color w:val="000000" w:themeColor="text1"/>
                          <w:kern w:val="24"/>
                          <w:sz w:val="22"/>
                          <w:szCs w:val="22"/>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2"/>
                          <w:szCs w:val="22"/>
                          <w:lang w:val="en-US" w:eastAsia="zh-CN" w:bidi="ar-SA"/>
                          <w14:textFill>
                            <w14:solidFill>
                              <w14:schemeClr w14:val="tx1"/>
                            </w14:solidFill>
                          </w14:textFill>
                        </w:rPr>
                        <w:t>出版信息：</w:t>
                      </w:r>
                      <w:r>
                        <w:rPr>
                          <w:rFonts w:hint="eastAsia" w:ascii="Times New Roman" w:hAnsi="Times New Roman" w:eastAsia="宋体" w:cs="Times New Roman"/>
                          <w:b w:val="0"/>
                          <w:bCs w:val="0"/>
                          <w:color w:val="000000" w:themeColor="text1"/>
                          <w:kern w:val="24"/>
                          <w:sz w:val="22"/>
                          <w:szCs w:val="22"/>
                          <w:lang w:val="en-US" w:eastAsia="zh-CN" w:bidi="ar-SA"/>
                          <w14:textFill>
                            <w14:solidFill>
                              <w14:schemeClr w14:val="tx1"/>
                            </w14:solidFill>
                          </w14:textFill>
                        </w:rPr>
                        <w:t>Nature,  5 May 2022, VOL 605, ISSUE 7908</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442" w:firstLineChars="200"/>
                        <w:jc w:val="both"/>
                        <w:textAlignment w:val="auto"/>
                        <w:rPr>
                          <w:rFonts w:hint="eastAsia" w:ascii="Times New Roman" w:hAnsi="Times New Roman" w:eastAsia="宋体" w:cs="Times New Roman"/>
                          <w:color w:val="000000" w:themeColor="text1"/>
                          <w:kern w:val="24"/>
                          <w:sz w:val="22"/>
                          <w:szCs w:val="22"/>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2"/>
                          <w:szCs w:val="22"/>
                          <w:lang w:val="en-US" w:eastAsia="zh-CN" w:bidi="ar-SA"/>
                          <w14:textFill>
                            <w14:solidFill>
                              <w14:schemeClr w14:val="tx1"/>
                            </w14:solidFill>
                          </w14:textFill>
                        </w:rPr>
                        <w:t>作者：</w:t>
                      </w:r>
                      <w:r>
                        <w:rPr>
                          <w:rFonts w:hint="eastAsia" w:ascii="Times New Roman" w:hAnsi="Times New Roman" w:eastAsia="宋体" w:cs="Times New Roman"/>
                          <w:color w:val="000000" w:themeColor="text1"/>
                          <w:kern w:val="24"/>
                          <w:sz w:val="22"/>
                          <w:szCs w:val="22"/>
                          <w:lang w:val="en-US" w:eastAsia="zh-CN" w:bidi="ar-SA"/>
                          <w14:textFill>
                            <w14:solidFill>
                              <w14:schemeClr w14:val="tx1"/>
                            </w14:solidFill>
                          </w14:textFill>
                        </w:rPr>
                        <w:t>Xianjing Zhou, Gerwin Koolstra, Xufeng Zhang, Ge Yang, Xu Han, Brennan Dizdar, et al.</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442" w:firstLineChars="200"/>
                        <w:jc w:val="both"/>
                        <w:textAlignment w:val="auto"/>
                        <w:rPr>
                          <w:rFonts w:hint="eastAsia" w:ascii="Times New Roman" w:hAnsi="Times New Roman" w:eastAsia="宋体" w:cs="Times New Roman"/>
                          <w:b w:val="0"/>
                          <w:bCs w:val="0"/>
                          <w:color w:val="000000" w:themeColor="text1"/>
                          <w:kern w:val="24"/>
                          <w:sz w:val="22"/>
                          <w:szCs w:val="22"/>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2"/>
                          <w:szCs w:val="22"/>
                          <w:lang w:val="en-US" w:eastAsia="zh-CN" w:bidi="ar-SA"/>
                          <w14:textFill>
                            <w14:solidFill>
                              <w14:schemeClr w14:val="tx1"/>
                            </w14:solidFill>
                          </w14:textFill>
                        </w:rPr>
                        <w:t>第一作者单位：</w:t>
                      </w:r>
                      <w:r>
                        <w:rPr>
                          <w:rFonts w:hint="eastAsia" w:ascii="Times New Roman" w:hAnsi="Times New Roman" w:eastAsia="宋体" w:cs="Times New Roman"/>
                          <w:b w:val="0"/>
                          <w:bCs w:val="0"/>
                          <w:color w:val="000000" w:themeColor="text1"/>
                          <w:kern w:val="24"/>
                          <w:sz w:val="22"/>
                          <w:szCs w:val="22"/>
                          <w:lang w:val="en-US" w:eastAsia="zh-CN" w:bidi="ar-SA"/>
                          <w14:textFill>
                            <w14:solidFill>
                              <w14:schemeClr w14:val="tx1"/>
                            </w14:solidFill>
                          </w14:textFill>
                        </w:rPr>
                        <w:t>Center for Nanoscale Materials, Argonne National Laboratory, Lemont, IL, USA</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442" w:firstLineChars="200"/>
                        <w:jc w:val="both"/>
                        <w:textAlignment w:val="auto"/>
                        <w:rPr>
                          <w:rFonts w:hint="eastAsia" w:ascii="Times New Roman" w:hAnsi="Times New Roman" w:eastAsia="宋体" w:cs="Times New Roman"/>
                          <w:b w:val="0"/>
                          <w:bCs w:val="0"/>
                          <w:color w:val="000000" w:themeColor="text1"/>
                          <w:kern w:val="24"/>
                          <w:sz w:val="22"/>
                          <w:szCs w:val="22"/>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2"/>
                          <w:szCs w:val="22"/>
                          <w:lang w:val="en-US" w:eastAsia="zh-CN" w:bidi="ar-SA"/>
                          <w14:textFill>
                            <w14:solidFill>
                              <w14:schemeClr w14:val="tx1"/>
                            </w14:solidFill>
                          </w14:textFill>
                        </w:rPr>
                        <w:t>全文链接：</w:t>
                      </w:r>
                      <w:r>
                        <w:rPr>
                          <w:rFonts w:hint="eastAsia" w:ascii="Times New Roman" w:hAnsi="Times New Roman" w:eastAsia="宋体" w:cs="Times New Roman"/>
                          <w:b w:val="0"/>
                          <w:bCs w:val="0"/>
                          <w:color w:val="000000" w:themeColor="text1"/>
                          <w:kern w:val="24"/>
                          <w:sz w:val="22"/>
                          <w:szCs w:val="22"/>
                          <w:lang w:val="en-US" w:eastAsia="zh-CN" w:bidi="ar-SA"/>
                          <w14:textFill>
                            <w14:solidFill>
                              <w14:schemeClr w14:val="tx1"/>
                            </w14:solidFill>
                          </w14:textFill>
                        </w:rPr>
                        <w:fldChar w:fldCharType="begin"/>
                      </w:r>
                      <w:r>
                        <w:rPr>
                          <w:rFonts w:hint="eastAsia" w:ascii="Times New Roman" w:hAnsi="Times New Roman" w:eastAsia="宋体" w:cs="Times New Roman"/>
                          <w:b w:val="0"/>
                          <w:bCs w:val="0"/>
                          <w:color w:val="000000" w:themeColor="text1"/>
                          <w:kern w:val="24"/>
                          <w:sz w:val="22"/>
                          <w:szCs w:val="22"/>
                          <w:lang w:val="en-US" w:eastAsia="zh-CN" w:bidi="ar-SA"/>
                          <w14:textFill>
                            <w14:solidFill>
                              <w14:schemeClr w14:val="tx1"/>
                            </w14:solidFill>
                          </w14:textFill>
                        </w:rPr>
                        <w:instrText xml:space="preserve"> HYPERLINK "https://www.nature.com/articles/s41586-022-04539-x" </w:instrText>
                      </w:r>
                      <w:r>
                        <w:rPr>
                          <w:rFonts w:hint="eastAsia" w:ascii="Times New Roman" w:hAnsi="Times New Roman" w:eastAsia="宋体" w:cs="Times New Roman"/>
                          <w:b w:val="0"/>
                          <w:bCs w:val="0"/>
                          <w:color w:val="000000" w:themeColor="text1"/>
                          <w:kern w:val="24"/>
                          <w:sz w:val="22"/>
                          <w:szCs w:val="22"/>
                          <w:lang w:val="en-US" w:eastAsia="zh-CN" w:bidi="ar-SA"/>
                          <w14:textFill>
                            <w14:solidFill>
                              <w14:schemeClr w14:val="tx1"/>
                            </w14:solidFill>
                          </w14:textFill>
                        </w:rPr>
                        <w:fldChar w:fldCharType="separate"/>
                      </w:r>
                      <w:r>
                        <w:rPr>
                          <w:rStyle w:val="13"/>
                          <w:rFonts w:hint="eastAsia" w:ascii="Times New Roman" w:hAnsi="Times New Roman" w:eastAsia="宋体" w:cs="Times New Roman"/>
                          <w:b w:val="0"/>
                          <w:bCs w:val="0"/>
                          <w:color w:val="000000" w:themeColor="text1"/>
                          <w:kern w:val="24"/>
                          <w:sz w:val="22"/>
                          <w:szCs w:val="22"/>
                          <w:lang w:val="en-US" w:eastAsia="zh-CN" w:bidi="ar-SA"/>
                          <w14:textFill>
                            <w14:solidFill>
                              <w14:schemeClr w14:val="tx1"/>
                            </w14:solidFill>
                          </w14:textFill>
                        </w:rPr>
                        <w:t>https://www.nature.com/articles/s41586-022-04539-x</w:t>
                      </w:r>
                      <w:r>
                        <w:rPr>
                          <w:rFonts w:hint="eastAsia" w:ascii="Times New Roman" w:hAnsi="Times New Roman" w:eastAsia="宋体" w:cs="Times New Roman"/>
                          <w:b w:val="0"/>
                          <w:bCs w:val="0"/>
                          <w:color w:val="000000" w:themeColor="text1"/>
                          <w:kern w:val="24"/>
                          <w:sz w:val="22"/>
                          <w:szCs w:val="22"/>
                          <w:lang w:val="en-US" w:eastAsia="zh-CN" w:bidi="ar-SA"/>
                          <w14:textFill>
                            <w14:solidFill>
                              <w14:schemeClr w14:val="tx1"/>
                            </w14:solidFill>
                          </w14:textFill>
                        </w:rPr>
                        <w:fldChar w:fldCharType="end"/>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442" w:firstLineChars="200"/>
                        <w:jc w:val="both"/>
                        <w:textAlignment w:val="auto"/>
                        <w:rPr>
                          <w:rFonts w:hint="eastAsia" w:ascii="Times New Roman" w:hAnsi="Times New Roman" w:eastAsia="宋体" w:cs="Times New Roman"/>
                          <w:color w:val="000000" w:themeColor="text1"/>
                          <w:kern w:val="24"/>
                          <w:sz w:val="22"/>
                          <w:szCs w:val="22"/>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2"/>
                          <w:szCs w:val="22"/>
                          <w:lang w:val="en-US" w:eastAsia="zh-CN" w:bidi="ar-SA"/>
                          <w14:textFill>
                            <w14:solidFill>
                              <w14:schemeClr w14:val="tx1"/>
                            </w14:solidFill>
                          </w14:textFill>
                        </w:rPr>
                        <w:t>Abstract：</w:t>
                      </w:r>
                      <w:r>
                        <w:rPr>
                          <w:rFonts w:hint="eastAsia" w:ascii="Times New Roman" w:hAnsi="Times New Roman" w:eastAsia="宋体" w:cs="Times New Roman"/>
                          <w:color w:val="000000" w:themeColor="text1"/>
                          <w:kern w:val="24"/>
                          <w:sz w:val="22"/>
                          <w:szCs w:val="22"/>
                          <w:lang w:val="en-US" w:eastAsia="zh-CN" w:bidi="ar-SA"/>
                          <w14:textFill>
                            <w14:solidFill>
                              <w14:schemeClr w14:val="tx1"/>
                            </w14:solidFill>
                          </w14:textFill>
                        </w:rPr>
                        <w:t>Progress towards the realization of quantum computers requires persistent advances in their constituent building blocks—qubits. Novel qubit platforms that simultaneously embody long coherence, fast operation and large scalability offer compelling advantages in the construction of quantum computers and many other quantum information systems. Electrons, ubiquitous elementary particles of non-zero charge, spin and mass, have commonly been perceived as paradigmatic local quantum information carriers. Despite superior controllability and configurability, their practical performance as qubits through either motional or spin states depends critically on their material environment. Here we report our experimental realization of a qubit platform based on isolated single electrons trapped on an ultraclean solid neon surface in vacuum. By integrating an electron trap in a circuit quantum electrodynamics architecture, we achieve strong coupling between the motional states of a single electron and a single microwave photon in an on-chip superconducting resonator. Qubit gate operations and dispersive readout are implemented to measure the energy relaxation time  T1 of 15 μs and phase coherence time  T2 over 200 ns. These results indicate that the electron-on-solid-neon qubit already performs near the state of the art for a charge qubit.</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442" w:firstLineChars="200"/>
                        <w:jc w:val="both"/>
                        <w:textAlignment w:val="auto"/>
                        <w:rPr>
                          <w:rFonts w:hint="eastAsia" w:ascii="Times New Roman" w:hAnsi="Times New Roman" w:eastAsia="宋体" w:cs="Times New Roman"/>
                          <w:color w:val="000000" w:themeColor="text1"/>
                          <w:kern w:val="24"/>
                          <w:sz w:val="22"/>
                          <w:szCs w:val="22"/>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2"/>
                          <w:szCs w:val="22"/>
                          <w:lang w:val="en-US" w:eastAsia="zh-CN" w:bidi="ar-SA"/>
                          <w14:textFill>
                            <w14:solidFill>
                              <w14:schemeClr w14:val="tx1"/>
                            </w14:solidFill>
                          </w14:textFill>
                        </w:rPr>
                        <w:t>摘要翻译：</w:t>
                      </w:r>
                      <w:r>
                        <w:rPr>
                          <w:rFonts w:hint="eastAsia" w:ascii="Times New Roman" w:hAnsi="Times New Roman" w:eastAsia="宋体" w:cs="Times New Roman"/>
                          <w:color w:val="000000" w:themeColor="text1"/>
                          <w:kern w:val="24"/>
                          <w:sz w:val="22"/>
                          <w:szCs w:val="22"/>
                          <w:lang w:val="en-US" w:eastAsia="zh-CN" w:bidi="ar-SA"/>
                          <w14:textFill>
                            <w14:solidFill>
                              <w14:schemeClr w14:val="tx1"/>
                            </w14:solidFill>
                          </w14:textFill>
                        </w:rPr>
                        <w:t>量子计算机的实现需要其组成构建块（量子比特）的持续进步。同时体现长相干、快速运算和较大可扩展性的新型量子比特平台在量子计算机和许多其他量子信息系统的构建中具有引人注目的优势。电子是普遍存在的具有非零电荷、自旋和质量的基本粒子，通常被认为是典型的局域量子信息载体。尽管具有优越的可控性和可配置性，但它们作为量子比特在运动或自旋状态下的实际性能关键取决于它们的物质环境。研究组报道他们通过实验实现了一个量子比特平台，基于真空中孤立单电子被捕获在超洁净氖冰表面。通过在电路量子电动力学结构中集成电子阱，研究组在芯片上的超导谐振器中实现了单个电子和单个微波光子运动态之间的强耦合。通过量子比特门运算和色散读出，研究组测出能量弛豫时间T1为15 μs，相位相干时间T2超过200 ns。这些结果表明，电子-氖冰量子比特的性能已接近电荷量子比特的最新水平。</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442" w:firstLineChars="200"/>
                        <w:jc w:val="both"/>
                        <w:textAlignment w:val="auto"/>
                        <w:rPr>
                          <w:rFonts w:hint="eastAsia" w:eastAsiaTheme="minorEastAsia"/>
                          <w:lang w:eastAsia="zh-CN"/>
                        </w:rPr>
                      </w:pPr>
                      <w:r>
                        <w:rPr>
                          <w:rFonts w:hint="eastAsia" w:ascii="Times New Roman" w:hAnsi="Times New Roman" w:eastAsia="宋体" w:cs="Times New Roman"/>
                          <w:b/>
                          <w:bCs/>
                          <w:color w:val="000000" w:themeColor="text1"/>
                          <w:kern w:val="24"/>
                          <w:sz w:val="22"/>
                          <w:szCs w:val="22"/>
                          <w:lang w:val="en-US" w:eastAsia="zh-CN" w:bidi="ar-SA"/>
                          <w14:textFill>
                            <w14:solidFill>
                              <w14:schemeClr w14:val="tx1"/>
                            </w14:solidFill>
                          </w14:textFill>
                        </w:rPr>
                        <w:t>文中插图：</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right="0"/>
                        <w:jc w:val="center"/>
                        <w:textAlignment w:val="auto"/>
                        <w:rPr>
                          <w:rFonts w:hint="eastAsia" w:ascii="Times New Roman" w:hAnsi="Times New Roman" w:eastAsia="宋体" w:cs="Times New Roman"/>
                          <w:b/>
                          <w:bCs/>
                          <w:color w:val="000000" w:themeColor="text1"/>
                          <w:kern w:val="24"/>
                          <w:sz w:val="22"/>
                          <w:szCs w:val="22"/>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2"/>
                          <w:szCs w:val="22"/>
                          <w:lang w:val="en-US" w:eastAsia="zh-CN" w:bidi="ar-SA"/>
                          <w14:textFill>
                            <w14:solidFill>
                              <w14:schemeClr w14:val="tx1"/>
                            </w14:solidFill>
                          </w14:textFill>
                        </w:rPr>
                        <w:drawing>
                          <wp:inline distT="0" distB="0" distL="114300" distR="114300">
                            <wp:extent cx="6432550" cy="2904490"/>
                            <wp:effectExtent l="0" t="0" r="6350" b="3810"/>
                            <wp:docPr id="90" name="图片 90" descr="20220603013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20220603013545"/>
                                    <pic:cNvPicPr>
                                      <a:picLocks noChangeAspect="1"/>
                                    </pic:cNvPicPr>
                                  </pic:nvPicPr>
                                  <pic:blipFill>
                                    <a:blip r:embed="rId24"/>
                                    <a:stretch>
                                      <a:fillRect/>
                                    </a:stretch>
                                  </pic:blipFill>
                                  <pic:spPr>
                                    <a:xfrm>
                                      <a:off x="0" y="0"/>
                                      <a:ext cx="6432550" cy="2904490"/>
                                    </a:xfrm>
                                    <a:prstGeom prst="rect">
                                      <a:avLst/>
                                    </a:prstGeom>
                                  </pic:spPr>
                                </pic:pic>
                              </a:graphicData>
                            </a:graphic>
                          </wp:inline>
                        </w:drawing>
                      </w:r>
                    </w:p>
                  </w:txbxContent>
                </v:textbox>
              </v:rect>
            </w:pict>
          </mc:Fallback>
        </mc:AlternateContent>
      </w:r>
    </w:p>
    <w:p>
      <w:pPr>
        <w:jc w:val="left"/>
      </w:pPr>
      <w:r>
        <w:drawing>
          <wp:inline distT="0" distB="0" distL="114300" distR="114300">
            <wp:extent cx="681355" cy="556895"/>
            <wp:effectExtent l="0" t="0" r="4445" b="1905"/>
            <wp:docPr id="6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3"/>
                    <pic:cNvPicPr>
                      <a:picLocks noChangeAspect="1"/>
                    </pic:cNvPicPr>
                  </pic:nvPicPr>
                  <pic:blipFill>
                    <a:blip r:embed="rId11"/>
                    <a:stretch>
                      <a:fillRect/>
                    </a:stretch>
                  </pic:blipFill>
                  <pic:spPr>
                    <a:xfrm>
                      <a:off x="0" y="0"/>
                      <a:ext cx="681355" cy="556895"/>
                    </a:xfrm>
                    <a:prstGeom prst="rect">
                      <a:avLst/>
                    </a:prstGeom>
                    <a:noFill/>
                    <a:ln>
                      <a:noFill/>
                    </a:ln>
                  </pic:spPr>
                </pic:pic>
              </a:graphicData>
            </a:graphic>
          </wp:inline>
        </w:drawing>
      </w:r>
      <w:r>
        <w:drawing>
          <wp:anchor distT="0" distB="0" distL="114300" distR="114300" simplePos="0" relativeHeight="251702272" behindDoc="0" locked="0" layoutInCell="1" allowOverlap="1">
            <wp:simplePos x="0" y="0"/>
            <wp:positionH relativeFrom="column">
              <wp:posOffset>6520180</wp:posOffset>
            </wp:positionH>
            <wp:positionV relativeFrom="paragraph">
              <wp:posOffset>9819640</wp:posOffset>
            </wp:positionV>
            <wp:extent cx="1050290" cy="883285"/>
            <wp:effectExtent l="0" t="0" r="3810" b="5715"/>
            <wp:wrapNone/>
            <wp:docPr id="6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6507480" y="9836150"/>
                      <a:ext cx="1050290" cy="883285"/>
                    </a:xfrm>
                    <a:prstGeom prst="rect">
                      <a:avLst/>
                    </a:prstGeom>
                    <a:noFill/>
                    <a:ln>
                      <a:noFill/>
                    </a:ln>
                  </pic:spPr>
                </pic:pic>
              </a:graphicData>
            </a:graphic>
          </wp:anchor>
        </w:drawing>
      </w:r>
      <w:bookmarkStart w:id="2" w:name="_GoBack"/>
      <w:bookmarkEnd w:id="2"/>
      <w:r>
        <mc:AlternateContent>
          <mc:Choice Requires="wps">
            <w:drawing>
              <wp:anchor distT="0" distB="0" distL="114300" distR="114300" simplePos="0" relativeHeight="251701248" behindDoc="0" locked="0" layoutInCell="1" allowOverlap="1">
                <wp:simplePos x="0" y="0"/>
                <wp:positionH relativeFrom="column">
                  <wp:posOffset>403225</wp:posOffset>
                </wp:positionH>
                <wp:positionV relativeFrom="paragraph">
                  <wp:posOffset>589280</wp:posOffset>
                </wp:positionV>
                <wp:extent cx="6753860" cy="9457055"/>
                <wp:effectExtent l="0" t="0" r="0" b="0"/>
                <wp:wrapNone/>
                <wp:docPr id="67" name="矩形 7"/>
                <wp:cNvGraphicFramePr/>
                <a:graphic xmlns:a="http://schemas.openxmlformats.org/drawingml/2006/main">
                  <a:graphicData uri="http://schemas.microsoft.com/office/word/2010/wordprocessingShape">
                    <wps:wsp>
                      <wps:cNvSpPr/>
                      <wps:spPr>
                        <a:xfrm>
                          <a:off x="403225" y="589280"/>
                          <a:ext cx="6753860" cy="9457055"/>
                        </a:xfrm>
                        <a:prstGeom prst="rect">
                          <a:avLst/>
                        </a:prstGeom>
                      </wps:spPr>
                      <wps:txbx>
                        <w:txbxContent>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440" w:firstLineChars="200"/>
                              <w:jc w:val="both"/>
                              <w:textAlignment w:val="auto"/>
                              <w:rPr>
                                <w:rFonts w:hint="default" w:ascii="Times New Roman" w:hAnsi="Times New Roman" w:eastAsia="宋体" w:cs="Times New Roman"/>
                                <w:b/>
                                <w:bCs/>
                                <w:color w:val="000000" w:themeColor="text1"/>
                                <w:kern w:val="24"/>
                                <w:sz w:val="22"/>
                                <w:szCs w:val="22"/>
                                <w:lang w:val="en-US" w:eastAsia="zh-CN" w:bidi="ar-SA"/>
                                <w14:textFill>
                                  <w14:solidFill>
                                    <w14:schemeClr w14:val="tx1"/>
                                  </w14:solidFill>
                                </w14:textFill>
                              </w:rPr>
                            </w:pPr>
                            <w:r>
                              <w:rPr>
                                <w:rFonts w:hint="default" w:ascii="Times New Roman" w:hAnsi="Times New Roman" w:eastAsia="宋体" w:cs="Times New Roman"/>
                                <w:color w:val="000000" w:themeColor="text1"/>
                                <w:kern w:val="24"/>
                                <w:sz w:val="22"/>
                                <w14:textFill>
                                  <w14:solidFill>
                                    <w14:schemeClr w14:val="tx1"/>
                                  </w14:solidFill>
                                </w14:textFill>
                              </w:rPr>
                              <w:t>[</w:t>
                            </w:r>
                            <w:r>
                              <w:rPr>
                                <w:rFonts w:hint="eastAsia" w:ascii="Times New Roman" w:hAnsi="Times New Roman" w:eastAsia="宋体" w:cs="Times New Roman"/>
                                <w:color w:val="000000" w:themeColor="text1"/>
                                <w:kern w:val="24"/>
                                <w:sz w:val="22"/>
                                <w:lang w:val="en-US" w:eastAsia="zh-CN"/>
                                <w14:textFill>
                                  <w14:solidFill>
                                    <w14:schemeClr w14:val="tx1"/>
                                  </w14:solidFill>
                                </w14:textFill>
                              </w:rPr>
                              <w:t>10</w:t>
                            </w:r>
                            <w:r>
                              <w:rPr>
                                <w:rFonts w:hint="default" w:ascii="Times New Roman" w:hAnsi="Times New Roman" w:eastAsia="宋体" w:cs="Times New Roman"/>
                                <w:color w:val="000000" w:themeColor="text1"/>
                                <w:kern w:val="24"/>
                                <w:sz w:val="22"/>
                                <w14:textFill>
                                  <w14:solidFill>
                                    <w14:schemeClr w14:val="tx1"/>
                                  </w14:solidFill>
                                </w14:textFill>
                              </w:rPr>
                              <w:t>]</w:t>
                            </w:r>
                            <w:r>
                              <w:rPr>
                                <w:rFonts w:hint="default" w:ascii="Times New Roman" w:hAnsi="Times New Roman" w:eastAsia="宋体" w:cs="Times New Roman"/>
                                <w:b/>
                                <w:bCs/>
                                <w:color w:val="000000" w:themeColor="text1"/>
                                <w:kern w:val="24"/>
                                <w:sz w:val="22"/>
                                <w14:textFill>
                                  <w14:solidFill>
                                    <w14:schemeClr w14:val="tx1"/>
                                  </w14:solidFill>
                                </w14:textFill>
                              </w:rPr>
                              <w:t>Uniform nucleation and epitaxy of bilayer molybdenum disulfide on sapphire</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442" w:firstLineChars="200"/>
                              <w:jc w:val="both"/>
                              <w:textAlignment w:val="auto"/>
                              <w:rPr>
                                <w:rFonts w:hint="eastAsia" w:ascii="Times New Roman" w:hAnsi="Times New Roman" w:eastAsia="宋体" w:cs="Times New Roman"/>
                                <w:b/>
                                <w:bCs/>
                                <w:color w:val="C00000"/>
                                <w:kern w:val="24"/>
                                <w:sz w:val="22"/>
                                <w:szCs w:val="22"/>
                                <w:lang w:val="en-US" w:eastAsia="zh-CN" w:bidi="ar-SA"/>
                              </w:rPr>
                            </w:pPr>
                            <w:r>
                              <w:rPr>
                                <w:rFonts w:hint="eastAsia" w:ascii="Times New Roman" w:hAnsi="Times New Roman" w:eastAsia="宋体" w:cs="Times New Roman"/>
                                <w:b/>
                                <w:bCs/>
                                <w:color w:val="C00000"/>
                                <w:kern w:val="24"/>
                                <w:sz w:val="22"/>
                                <w:szCs w:val="22"/>
                                <w:lang w:val="en-US" w:eastAsia="zh-CN" w:bidi="ar-SA"/>
                              </w:rPr>
                              <w:t>蓝宝石上双层二硫化钼的均匀形核和外延</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442" w:firstLineChars="200"/>
                              <w:jc w:val="both"/>
                              <w:textAlignment w:val="auto"/>
                              <w:rPr>
                                <w:rFonts w:hint="eastAsia" w:ascii="Times New Roman" w:hAnsi="Times New Roman" w:eastAsia="宋体" w:cs="Times New Roman"/>
                                <w:b w:val="0"/>
                                <w:bCs w:val="0"/>
                                <w:color w:val="000000" w:themeColor="text1"/>
                                <w:kern w:val="24"/>
                                <w:sz w:val="22"/>
                                <w:szCs w:val="22"/>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2"/>
                                <w:szCs w:val="22"/>
                                <w:lang w:val="en-US" w:eastAsia="zh-CN" w:bidi="ar-SA"/>
                                <w14:textFill>
                                  <w14:solidFill>
                                    <w14:schemeClr w14:val="tx1"/>
                                  </w14:solidFill>
                                </w14:textFill>
                              </w:rPr>
                              <w:t>出版信息：</w:t>
                            </w:r>
                            <w:r>
                              <w:rPr>
                                <w:rFonts w:hint="eastAsia" w:ascii="Times New Roman" w:hAnsi="Times New Roman" w:eastAsia="宋体" w:cs="Times New Roman"/>
                                <w:b w:val="0"/>
                                <w:bCs w:val="0"/>
                                <w:color w:val="000000" w:themeColor="text1"/>
                                <w:kern w:val="24"/>
                                <w:sz w:val="22"/>
                                <w:szCs w:val="22"/>
                                <w:lang w:val="en-US" w:eastAsia="zh-CN" w:bidi="ar-SA"/>
                                <w14:textFill>
                                  <w14:solidFill>
                                    <w14:schemeClr w14:val="tx1"/>
                                  </w14:solidFill>
                                </w14:textFill>
                              </w:rPr>
                              <w:t>Nature,  5 May 2022, VOL 605, ISSUE 7908</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442" w:firstLineChars="200"/>
                              <w:jc w:val="both"/>
                              <w:textAlignment w:val="auto"/>
                              <w:rPr>
                                <w:rFonts w:hint="eastAsia" w:ascii="Times New Roman" w:hAnsi="Times New Roman" w:eastAsia="宋体" w:cs="Times New Roman"/>
                                <w:color w:val="000000" w:themeColor="text1"/>
                                <w:kern w:val="24"/>
                                <w:sz w:val="22"/>
                                <w:szCs w:val="22"/>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2"/>
                                <w:szCs w:val="22"/>
                                <w:lang w:val="en-US" w:eastAsia="zh-CN" w:bidi="ar-SA"/>
                                <w14:textFill>
                                  <w14:solidFill>
                                    <w14:schemeClr w14:val="tx1"/>
                                  </w14:solidFill>
                                </w14:textFill>
                              </w:rPr>
                              <w:t>作者：</w:t>
                            </w:r>
                            <w:r>
                              <w:rPr>
                                <w:rFonts w:hint="eastAsia" w:ascii="Times New Roman" w:hAnsi="Times New Roman" w:eastAsia="宋体" w:cs="Times New Roman"/>
                                <w:color w:val="000000" w:themeColor="text1"/>
                                <w:kern w:val="24"/>
                                <w:sz w:val="22"/>
                                <w:szCs w:val="22"/>
                                <w:lang w:val="en-US" w:eastAsia="zh-CN" w:bidi="ar-SA"/>
                                <w14:textFill>
                                  <w14:solidFill>
                                    <w14:schemeClr w14:val="tx1"/>
                                  </w14:solidFill>
                                </w14:textFill>
                              </w:rPr>
                              <w:t>Lei Liu, Taotao Li, Liang Ma, Weisheng Li, Si Gao, Wenjie Sun, et al.</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442" w:firstLineChars="200"/>
                              <w:jc w:val="both"/>
                              <w:textAlignment w:val="auto"/>
                              <w:rPr>
                                <w:rFonts w:hint="eastAsia" w:ascii="Times New Roman" w:hAnsi="Times New Roman" w:eastAsia="宋体" w:cs="Times New Roman"/>
                                <w:b/>
                                <w:bCs/>
                                <w:color w:val="000000" w:themeColor="text1"/>
                                <w:kern w:val="24"/>
                                <w:sz w:val="22"/>
                                <w:szCs w:val="22"/>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2"/>
                                <w:szCs w:val="22"/>
                                <w:lang w:val="en-US" w:eastAsia="zh-CN" w:bidi="ar-SA"/>
                                <w14:textFill>
                                  <w14:solidFill>
                                    <w14:schemeClr w14:val="tx1"/>
                                  </w14:solidFill>
                                </w14:textFill>
                              </w:rPr>
                              <w:t>第一作者单位：</w:t>
                            </w:r>
                            <w:r>
                              <w:rPr>
                                <w:rFonts w:hint="eastAsia" w:ascii="Times New Roman" w:hAnsi="Times New Roman" w:eastAsia="宋体" w:cs="Times New Roman"/>
                                <w:b w:val="0"/>
                                <w:bCs w:val="0"/>
                                <w:color w:val="000000" w:themeColor="text1"/>
                                <w:kern w:val="24"/>
                                <w:sz w:val="22"/>
                                <w:szCs w:val="22"/>
                                <w:lang w:val="en-US" w:eastAsia="zh-CN" w:bidi="ar-SA"/>
                                <w14:textFill>
                                  <w14:solidFill>
                                    <w14:schemeClr w14:val="tx1"/>
                                  </w14:solidFill>
                                </w14:textFill>
                              </w:rPr>
                              <w:t>National Laboratory of Solid State Microstructures, School of Electronic Science and Engineering and Collaborative Innovation Center of Advanced Microstructures, Nanjing University, Nanjing, China</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right="0" w:firstLine="442" w:firstLineChars="200"/>
                              <w:jc w:val="both"/>
                              <w:textAlignment w:val="auto"/>
                              <w:rPr>
                                <w:rFonts w:hint="eastAsia" w:ascii="Times New Roman" w:hAnsi="Times New Roman" w:eastAsia="宋体" w:cs="Times New Roman"/>
                                <w:b w:val="0"/>
                                <w:bCs w:val="0"/>
                                <w:color w:val="000000" w:themeColor="text1"/>
                                <w:kern w:val="24"/>
                                <w:sz w:val="22"/>
                                <w:szCs w:val="22"/>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2"/>
                                <w:szCs w:val="22"/>
                                <w:lang w:val="en-US" w:eastAsia="zh-CN" w:bidi="ar-SA"/>
                                <w14:textFill>
                                  <w14:solidFill>
                                    <w14:schemeClr w14:val="tx1"/>
                                  </w14:solidFill>
                                </w14:textFill>
                              </w:rPr>
                              <w:t>全文链接：</w:t>
                            </w:r>
                            <w:r>
                              <w:rPr>
                                <w:rFonts w:hint="eastAsia" w:ascii="Times New Roman" w:hAnsi="Times New Roman" w:eastAsia="宋体" w:cs="Times New Roman"/>
                                <w:b w:val="0"/>
                                <w:bCs w:val="0"/>
                                <w:color w:val="000000" w:themeColor="text1"/>
                                <w:kern w:val="24"/>
                                <w:sz w:val="22"/>
                                <w:szCs w:val="22"/>
                                <w:lang w:val="en-US" w:eastAsia="zh-CN" w:bidi="ar-SA"/>
                                <w14:textFill>
                                  <w14:solidFill>
                                    <w14:schemeClr w14:val="tx1"/>
                                  </w14:solidFill>
                                </w14:textFill>
                              </w:rPr>
                              <w:fldChar w:fldCharType="begin"/>
                            </w:r>
                            <w:r>
                              <w:rPr>
                                <w:rFonts w:hint="eastAsia" w:ascii="Times New Roman" w:hAnsi="Times New Roman" w:eastAsia="宋体" w:cs="Times New Roman"/>
                                <w:b w:val="0"/>
                                <w:bCs w:val="0"/>
                                <w:color w:val="000000" w:themeColor="text1"/>
                                <w:kern w:val="24"/>
                                <w:sz w:val="22"/>
                                <w:szCs w:val="22"/>
                                <w:lang w:val="en-US" w:eastAsia="zh-CN" w:bidi="ar-SA"/>
                                <w14:textFill>
                                  <w14:solidFill>
                                    <w14:schemeClr w14:val="tx1"/>
                                  </w14:solidFill>
                                </w14:textFill>
                              </w:rPr>
                              <w:instrText xml:space="preserve"> HYPERLINK "https://www.nature.com/articles/s41586-022-04523-5" </w:instrText>
                            </w:r>
                            <w:r>
                              <w:rPr>
                                <w:rFonts w:hint="eastAsia" w:ascii="Times New Roman" w:hAnsi="Times New Roman" w:eastAsia="宋体" w:cs="Times New Roman"/>
                                <w:b w:val="0"/>
                                <w:bCs w:val="0"/>
                                <w:color w:val="000000" w:themeColor="text1"/>
                                <w:kern w:val="24"/>
                                <w:sz w:val="22"/>
                                <w:szCs w:val="22"/>
                                <w:lang w:val="en-US" w:eastAsia="zh-CN" w:bidi="ar-SA"/>
                                <w14:textFill>
                                  <w14:solidFill>
                                    <w14:schemeClr w14:val="tx1"/>
                                  </w14:solidFill>
                                </w14:textFill>
                              </w:rPr>
                              <w:fldChar w:fldCharType="separate"/>
                            </w:r>
                            <w:r>
                              <w:rPr>
                                <w:rStyle w:val="13"/>
                                <w:rFonts w:hint="eastAsia" w:ascii="Times New Roman" w:hAnsi="Times New Roman" w:eastAsia="宋体" w:cs="Times New Roman"/>
                                <w:b w:val="0"/>
                                <w:bCs w:val="0"/>
                                <w:color w:val="000000" w:themeColor="text1"/>
                                <w:kern w:val="24"/>
                                <w:sz w:val="22"/>
                                <w:szCs w:val="22"/>
                                <w:lang w:val="en-US" w:eastAsia="zh-CN" w:bidi="ar-SA"/>
                                <w14:textFill>
                                  <w14:solidFill>
                                    <w14:schemeClr w14:val="tx1"/>
                                  </w14:solidFill>
                                </w14:textFill>
                              </w:rPr>
                              <w:t>https://www.nature.com/articles/s41586-022-04523-5</w:t>
                            </w:r>
                            <w:r>
                              <w:rPr>
                                <w:rFonts w:hint="eastAsia" w:ascii="Times New Roman" w:hAnsi="Times New Roman" w:eastAsia="宋体" w:cs="Times New Roman"/>
                                <w:b w:val="0"/>
                                <w:bCs w:val="0"/>
                                <w:color w:val="000000" w:themeColor="text1"/>
                                <w:kern w:val="24"/>
                                <w:sz w:val="22"/>
                                <w:szCs w:val="22"/>
                                <w:lang w:val="en-US" w:eastAsia="zh-CN" w:bidi="ar-SA"/>
                                <w14:textFill>
                                  <w14:solidFill>
                                    <w14:schemeClr w14:val="tx1"/>
                                  </w14:solidFill>
                                </w14:textFill>
                              </w:rPr>
                              <w:fldChar w:fldCharType="end"/>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218" w:leftChars="104" w:right="0" w:firstLine="221" w:firstLineChars="100"/>
                              <w:jc w:val="both"/>
                              <w:textAlignment w:val="auto"/>
                              <w:rPr>
                                <w:rFonts w:hint="eastAsia" w:ascii="Times New Roman" w:hAnsi="Times New Roman" w:eastAsia="宋体" w:cs="Times New Roman"/>
                                <w:color w:val="000000" w:themeColor="text1"/>
                                <w:kern w:val="24"/>
                                <w:sz w:val="22"/>
                                <w:szCs w:val="22"/>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2"/>
                                <w:szCs w:val="22"/>
                                <w:lang w:val="en-US" w:eastAsia="zh-CN" w:bidi="ar-SA"/>
                                <w14:textFill>
                                  <w14:solidFill>
                                    <w14:schemeClr w14:val="tx1"/>
                                  </w14:solidFill>
                                </w14:textFill>
                              </w:rPr>
                              <w:t>Abstract：</w:t>
                            </w:r>
                            <w:r>
                              <w:rPr>
                                <w:rFonts w:hint="eastAsia" w:ascii="Times New Roman" w:hAnsi="Times New Roman" w:eastAsia="宋体" w:cs="Times New Roman"/>
                                <w:color w:val="000000" w:themeColor="text1"/>
                                <w:kern w:val="24"/>
                                <w:sz w:val="22"/>
                                <w:szCs w:val="22"/>
                                <w:lang w:val="en-US" w:eastAsia="zh-CN" w:bidi="ar-SA"/>
                                <w14:textFill>
                                  <w14:solidFill>
                                    <w14:schemeClr w14:val="tx1"/>
                                  </w14:solidFill>
                                </w14:textFill>
                              </w:rPr>
                              <w:t>Two-dimensional transition-metal dichalcogenides (TMDs) are of interest for beyond-silicon electronics. It has been suggested that bilayer TMDs, which combine good electrostatic control, smaller bandgap and higher mobility than monolayers, could potentially provide improvements in the energy-delay product of transistors. However, despite advances in the growth of monolayer TMDs, the controlled epitaxial growth of multilayers remains a challenge. Here we report the uniform nucleation (&gt;99%) of bilayer molybdenum disulfide (MoS2) on c-plane sapphire. In particular, we engineer the atomic terrace height on c-plane sapphire to enable an edge-nucleation mechanism and the coalescence of MoS2domains into continuous, centimetre-scale films. Fabricated field-effect transistor (FET) devices based on bilayer MoS2 channels show substantial improvements in mobility (up to 122.6 cm2 V−1 s−1) and variation compared with FETs based on monolayer films. Furthermore, short-channel FETs exhibit an on-state current of 1.27mA μm−1, which exceeds the 2028 roadmap target for high-performance FETs.</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42" w:firstLineChars="200"/>
                              <w:jc w:val="both"/>
                              <w:textAlignment w:val="auto"/>
                              <w:rPr>
                                <w:rFonts w:hint="eastAsia" w:ascii="Times New Roman" w:hAnsi="Times New Roman" w:eastAsia="宋体" w:cs="Times New Roman"/>
                                <w:color w:val="000000" w:themeColor="text1"/>
                                <w:kern w:val="24"/>
                                <w:sz w:val="22"/>
                                <w:szCs w:val="22"/>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2"/>
                                <w:szCs w:val="22"/>
                                <w:lang w:val="en-US" w:eastAsia="zh-CN" w:bidi="ar-SA"/>
                                <w14:textFill>
                                  <w14:solidFill>
                                    <w14:schemeClr w14:val="tx1"/>
                                  </w14:solidFill>
                                </w14:textFill>
                              </w:rPr>
                              <w:t>摘要翻译：</w:t>
                            </w:r>
                            <w:r>
                              <w:rPr>
                                <w:rFonts w:hint="eastAsia" w:ascii="Times New Roman" w:hAnsi="Times New Roman" w:eastAsia="宋体" w:cs="Times New Roman"/>
                                <w:color w:val="000000" w:themeColor="text1"/>
                                <w:kern w:val="24"/>
                                <w:sz w:val="22"/>
                                <w:szCs w:val="22"/>
                                <w:lang w:val="en-US" w:eastAsia="zh-CN" w:bidi="ar-SA"/>
                                <w14:textFill>
                                  <w14:solidFill>
                                    <w14:schemeClr w14:val="tx1"/>
                                  </w14:solidFill>
                                </w14:textFill>
                              </w:rPr>
                              <w:t>二维过渡金属二卤化物（TMD）是超硅电子领域的研究热点。有研究认为，与单层TMD相比，双层TMD具有更好的静电控制、更小的带隙和更高的迁移率，有望改善晶体管的能量延迟产物。虽然单层TMD的生长取得了进展，但多层TMD的可控外延生长仍是一个挑战。研究组报道了双层二硫化钼（MoS2）在c-面蓝宝石上的均匀形核（&gt;99%）。他们设计了c-面蓝宝石上的原子平台高度，以实现边缘形核机制，并将MoS2畴合并成连续的厘米级薄膜。基于双层MoS2通道制造的场效应晶体管（FET）器件在迁移率（高达122.6 cm2 V−1 s−1）和变异性方面，与基于单层膜的FET器件相比有显著改善。此外，短通道FET的通态电流为1.27 mA μm−1，超越了高性能FET的2028路线图目标。</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442" w:firstLineChars="200"/>
                              <w:jc w:val="both"/>
                              <w:textAlignment w:val="auto"/>
                              <w:rPr>
                                <w:rFonts w:hint="eastAsia" w:ascii="Times New Roman" w:hAnsi="Times New Roman" w:eastAsia="宋体" w:cs="Times New Roman"/>
                                <w:b/>
                                <w:bCs/>
                                <w:color w:val="000000" w:themeColor="text1"/>
                                <w:kern w:val="24"/>
                                <w:sz w:val="22"/>
                                <w:szCs w:val="22"/>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2"/>
                                <w:szCs w:val="22"/>
                                <w:lang w:val="en-US" w:eastAsia="zh-CN" w:bidi="ar-SA"/>
                                <w14:textFill>
                                  <w14:solidFill>
                                    <w14:schemeClr w14:val="tx1"/>
                                  </w14:solidFill>
                                </w14:textFill>
                              </w:rPr>
                              <w:t>文中插图：</w:t>
                            </w:r>
                          </w:p>
                          <w:p>
                            <w:pPr>
                              <w:keepNext w:val="0"/>
                              <w:keepLines w:val="0"/>
                              <w:widowControl/>
                              <w:suppressLineNumbers w:val="0"/>
                              <w:jc w:val="center"/>
                              <w:rPr>
                                <w:rFonts w:hint="eastAsia" w:eastAsiaTheme="minorEastAsia"/>
                                <w:lang w:eastAsia="zh-CN"/>
                              </w:rPr>
                            </w:pPr>
                            <w:r>
                              <w:rPr>
                                <w:rFonts w:hint="eastAsia" w:eastAsiaTheme="minorEastAsia"/>
                                <w:lang w:eastAsia="zh-CN"/>
                              </w:rPr>
                              <w:drawing>
                                <wp:inline distT="0" distB="0" distL="114300" distR="114300">
                                  <wp:extent cx="5240020" cy="3798570"/>
                                  <wp:effectExtent l="0" t="0" r="17780" b="11430"/>
                                  <wp:docPr id="93" name="图片 93" descr="20220603013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20220603013707"/>
                                          <pic:cNvPicPr>
                                            <a:picLocks noChangeAspect="1"/>
                                          </pic:cNvPicPr>
                                        </pic:nvPicPr>
                                        <pic:blipFill>
                                          <a:blip r:embed="rId25"/>
                                          <a:stretch>
                                            <a:fillRect/>
                                          </a:stretch>
                                        </pic:blipFill>
                                        <pic:spPr>
                                          <a:xfrm>
                                            <a:off x="0" y="0"/>
                                            <a:ext cx="5240020" cy="3798570"/>
                                          </a:xfrm>
                                          <a:prstGeom prst="rect">
                                            <a:avLst/>
                                          </a:prstGeom>
                                        </pic:spPr>
                                      </pic:pic>
                                    </a:graphicData>
                                  </a:graphic>
                                </wp:inline>
                              </w:drawing>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442" w:firstLineChars="200"/>
                              <w:jc w:val="both"/>
                              <w:textAlignment w:val="auto"/>
                              <w:rPr>
                                <w:rFonts w:hint="eastAsia" w:ascii="Times New Roman" w:hAnsi="Times New Roman" w:eastAsia="宋体" w:cs="Times New Roman"/>
                                <w:b/>
                                <w:bCs/>
                                <w:color w:val="000000" w:themeColor="text1"/>
                                <w:kern w:val="24"/>
                                <w:sz w:val="22"/>
                                <w:szCs w:val="22"/>
                                <w:lang w:val="en-US" w:eastAsia="zh-CN" w:bidi="ar-SA"/>
                                <w14:textFill>
                                  <w14:solidFill>
                                    <w14:schemeClr w14:val="tx1"/>
                                  </w14:solidFill>
                                </w14:textFill>
                              </w:rPr>
                            </w:pPr>
                          </w:p>
                        </w:txbxContent>
                      </wps:txbx>
                      <wps:bodyPr wrap="square">
                        <a:noAutofit/>
                      </wps:bodyPr>
                    </wps:wsp>
                  </a:graphicData>
                </a:graphic>
              </wp:anchor>
            </w:drawing>
          </mc:Choice>
          <mc:Fallback>
            <w:pict>
              <v:rect id="矩形 7" o:spid="_x0000_s1026" o:spt="1" style="position:absolute;left:0pt;margin-left:31.75pt;margin-top:46.4pt;height:744.65pt;width:531.8pt;z-index:251701248;mso-width-relative:page;mso-height-relative:page;" filled="f" stroked="f" coordsize="21600,21600" o:gfxdata="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KUQLrvcAAAACwEAAA8AAAAAAAAAAQAgAAAAIgAAAGRycy9kb3ducmV2LnhtbFBLAQIUABQAAAAI&#10;AIdO4kAbdaQisAEAAEYDAAAOAAAAAAAAAAEAIAAAACsBAABkcnMvZTJvRG9jLnhtbFBLBQYAAAAA&#10;BgAGAFkBAABNBQAAAAA=&#10;">
                <v:fill on="f" focussize="0,0"/>
                <v:stroke on="f"/>
                <v:imagedata o:title=""/>
                <o:lock v:ext="edit" aspectratio="f"/>
                <v:textbox>
                  <w:txbxContent>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440" w:firstLineChars="200"/>
                        <w:jc w:val="both"/>
                        <w:textAlignment w:val="auto"/>
                        <w:rPr>
                          <w:rFonts w:hint="default" w:ascii="Times New Roman" w:hAnsi="Times New Roman" w:eastAsia="宋体" w:cs="Times New Roman"/>
                          <w:b/>
                          <w:bCs/>
                          <w:color w:val="000000" w:themeColor="text1"/>
                          <w:kern w:val="24"/>
                          <w:sz w:val="22"/>
                          <w:szCs w:val="22"/>
                          <w:lang w:val="en-US" w:eastAsia="zh-CN" w:bidi="ar-SA"/>
                          <w14:textFill>
                            <w14:solidFill>
                              <w14:schemeClr w14:val="tx1"/>
                            </w14:solidFill>
                          </w14:textFill>
                        </w:rPr>
                      </w:pPr>
                      <w:r>
                        <w:rPr>
                          <w:rFonts w:hint="default" w:ascii="Times New Roman" w:hAnsi="Times New Roman" w:eastAsia="宋体" w:cs="Times New Roman"/>
                          <w:color w:val="000000" w:themeColor="text1"/>
                          <w:kern w:val="24"/>
                          <w:sz w:val="22"/>
                          <w14:textFill>
                            <w14:solidFill>
                              <w14:schemeClr w14:val="tx1"/>
                            </w14:solidFill>
                          </w14:textFill>
                        </w:rPr>
                        <w:t>[</w:t>
                      </w:r>
                      <w:r>
                        <w:rPr>
                          <w:rFonts w:hint="eastAsia" w:ascii="Times New Roman" w:hAnsi="Times New Roman" w:eastAsia="宋体" w:cs="Times New Roman"/>
                          <w:color w:val="000000" w:themeColor="text1"/>
                          <w:kern w:val="24"/>
                          <w:sz w:val="22"/>
                          <w:lang w:val="en-US" w:eastAsia="zh-CN"/>
                          <w14:textFill>
                            <w14:solidFill>
                              <w14:schemeClr w14:val="tx1"/>
                            </w14:solidFill>
                          </w14:textFill>
                        </w:rPr>
                        <w:t>10</w:t>
                      </w:r>
                      <w:r>
                        <w:rPr>
                          <w:rFonts w:hint="default" w:ascii="Times New Roman" w:hAnsi="Times New Roman" w:eastAsia="宋体" w:cs="Times New Roman"/>
                          <w:color w:val="000000" w:themeColor="text1"/>
                          <w:kern w:val="24"/>
                          <w:sz w:val="22"/>
                          <w14:textFill>
                            <w14:solidFill>
                              <w14:schemeClr w14:val="tx1"/>
                            </w14:solidFill>
                          </w14:textFill>
                        </w:rPr>
                        <w:t>]</w:t>
                      </w:r>
                      <w:r>
                        <w:rPr>
                          <w:rFonts w:hint="default" w:ascii="Times New Roman" w:hAnsi="Times New Roman" w:eastAsia="宋体" w:cs="Times New Roman"/>
                          <w:b/>
                          <w:bCs/>
                          <w:color w:val="000000" w:themeColor="text1"/>
                          <w:kern w:val="24"/>
                          <w:sz w:val="22"/>
                          <w14:textFill>
                            <w14:solidFill>
                              <w14:schemeClr w14:val="tx1"/>
                            </w14:solidFill>
                          </w14:textFill>
                        </w:rPr>
                        <w:t>Uniform nucleation and epitaxy of bilayer molybdenum disulfide on sapphire</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442" w:firstLineChars="200"/>
                        <w:jc w:val="both"/>
                        <w:textAlignment w:val="auto"/>
                        <w:rPr>
                          <w:rFonts w:hint="eastAsia" w:ascii="Times New Roman" w:hAnsi="Times New Roman" w:eastAsia="宋体" w:cs="Times New Roman"/>
                          <w:b/>
                          <w:bCs/>
                          <w:color w:val="C00000"/>
                          <w:kern w:val="24"/>
                          <w:sz w:val="22"/>
                          <w:szCs w:val="22"/>
                          <w:lang w:val="en-US" w:eastAsia="zh-CN" w:bidi="ar-SA"/>
                        </w:rPr>
                      </w:pPr>
                      <w:r>
                        <w:rPr>
                          <w:rFonts w:hint="eastAsia" w:ascii="Times New Roman" w:hAnsi="Times New Roman" w:eastAsia="宋体" w:cs="Times New Roman"/>
                          <w:b/>
                          <w:bCs/>
                          <w:color w:val="C00000"/>
                          <w:kern w:val="24"/>
                          <w:sz w:val="22"/>
                          <w:szCs w:val="22"/>
                          <w:lang w:val="en-US" w:eastAsia="zh-CN" w:bidi="ar-SA"/>
                        </w:rPr>
                        <w:t>蓝宝石上双层二硫化钼的均匀形核和外延</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442" w:firstLineChars="200"/>
                        <w:jc w:val="both"/>
                        <w:textAlignment w:val="auto"/>
                        <w:rPr>
                          <w:rFonts w:hint="eastAsia" w:ascii="Times New Roman" w:hAnsi="Times New Roman" w:eastAsia="宋体" w:cs="Times New Roman"/>
                          <w:b w:val="0"/>
                          <w:bCs w:val="0"/>
                          <w:color w:val="000000" w:themeColor="text1"/>
                          <w:kern w:val="24"/>
                          <w:sz w:val="22"/>
                          <w:szCs w:val="22"/>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2"/>
                          <w:szCs w:val="22"/>
                          <w:lang w:val="en-US" w:eastAsia="zh-CN" w:bidi="ar-SA"/>
                          <w14:textFill>
                            <w14:solidFill>
                              <w14:schemeClr w14:val="tx1"/>
                            </w14:solidFill>
                          </w14:textFill>
                        </w:rPr>
                        <w:t>出版信息：</w:t>
                      </w:r>
                      <w:r>
                        <w:rPr>
                          <w:rFonts w:hint="eastAsia" w:ascii="Times New Roman" w:hAnsi="Times New Roman" w:eastAsia="宋体" w:cs="Times New Roman"/>
                          <w:b w:val="0"/>
                          <w:bCs w:val="0"/>
                          <w:color w:val="000000" w:themeColor="text1"/>
                          <w:kern w:val="24"/>
                          <w:sz w:val="22"/>
                          <w:szCs w:val="22"/>
                          <w:lang w:val="en-US" w:eastAsia="zh-CN" w:bidi="ar-SA"/>
                          <w14:textFill>
                            <w14:solidFill>
                              <w14:schemeClr w14:val="tx1"/>
                            </w14:solidFill>
                          </w14:textFill>
                        </w:rPr>
                        <w:t>Nature,  5 May 2022, VOL 605, ISSUE 7908</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442" w:firstLineChars="200"/>
                        <w:jc w:val="both"/>
                        <w:textAlignment w:val="auto"/>
                        <w:rPr>
                          <w:rFonts w:hint="eastAsia" w:ascii="Times New Roman" w:hAnsi="Times New Roman" w:eastAsia="宋体" w:cs="Times New Roman"/>
                          <w:color w:val="000000" w:themeColor="text1"/>
                          <w:kern w:val="24"/>
                          <w:sz w:val="22"/>
                          <w:szCs w:val="22"/>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2"/>
                          <w:szCs w:val="22"/>
                          <w:lang w:val="en-US" w:eastAsia="zh-CN" w:bidi="ar-SA"/>
                          <w14:textFill>
                            <w14:solidFill>
                              <w14:schemeClr w14:val="tx1"/>
                            </w14:solidFill>
                          </w14:textFill>
                        </w:rPr>
                        <w:t>作者：</w:t>
                      </w:r>
                      <w:r>
                        <w:rPr>
                          <w:rFonts w:hint="eastAsia" w:ascii="Times New Roman" w:hAnsi="Times New Roman" w:eastAsia="宋体" w:cs="Times New Roman"/>
                          <w:color w:val="000000" w:themeColor="text1"/>
                          <w:kern w:val="24"/>
                          <w:sz w:val="22"/>
                          <w:szCs w:val="22"/>
                          <w:lang w:val="en-US" w:eastAsia="zh-CN" w:bidi="ar-SA"/>
                          <w14:textFill>
                            <w14:solidFill>
                              <w14:schemeClr w14:val="tx1"/>
                            </w14:solidFill>
                          </w14:textFill>
                        </w:rPr>
                        <w:t>Lei Liu, Taotao Li, Liang Ma, Weisheng Li, Si Gao, Wenjie Sun, et al.</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442" w:firstLineChars="200"/>
                        <w:jc w:val="both"/>
                        <w:textAlignment w:val="auto"/>
                        <w:rPr>
                          <w:rFonts w:hint="eastAsia" w:ascii="Times New Roman" w:hAnsi="Times New Roman" w:eastAsia="宋体" w:cs="Times New Roman"/>
                          <w:b/>
                          <w:bCs/>
                          <w:color w:val="000000" w:themeColor="text1"/>
                          <w:kern w:val="24"/>
                          <w:sz w:val="22"/>
                          <w:szCs w:val="22"/>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2"/>
                          <w:szCs w:val="22"/>
                          <w:lang w:val="en-US" w:eastAsia="zh-CN" w:bidi="ar-SA"/>
                          <w14:textFill>
                            <w14:solidFill>
                              <w14:schemeClr w14:val="tx1"/>
                            </w14:solidFill>
                          </w14:textFill>
                        </w:rPr>
                        <w:t>第一作者单位：</w:t>
                      </w:r>
                      <w:r>
                        <w:rPr>
                          <w:rFonts w:hint="eastAsia" w:ascii="Times New Roman" w:hAnsi="Times New Roman" w:eastAsia="宋体" w:cs="Times New Roman"/>
                          <w:b w:val="0"/>
                          <w:bCs w:val="0"/>
                          <w:color w:val="000000" w:themeColor="text1"/>
                          <w:kern w:val="24"/>
                          <w:sz w:val="22"/>
                          <w:szCs w:val="22"/>
                          <w:lang w:val="en-US" w:eastAsia="zh-CN" w:bidi="ar-SA"/>
                          <w14:textFill>
                            <w14:solidFill>
                              <w14:schemeClr w14:val="tx1"/>
                            </w14:solidFill>
                          </w14:textFill>
                        </w:rPr>
                        <w:t>National Laboratory of Solid State Microstructures, School of Electronic Science and Engineering and Collaborative Innovation Center of Advanced Microstructures, Nanjing University, Nanjing, China</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right="0" w:firstLine="442" w:firstLineChars="200"/>
                        <w:jc w:val="both"/>
                        <w:textAlignment w:val="auto"/>
                        <w:rPr>
                          <w:rFonts w:hint="eastAsia" w:ascii="Times New Roman" w:hAnsi="Times New Roman" w:eastAsia="宋体" w:cs="Times New Roman"/>
                          <w:b w:val="0"/>
                          <w:bCs w:val="0"/>
                          <w:color w:val="000000" w:themeColor="text1"/>
                          <w:kern w:val="24"/>
                          <w:sz w:val="22"/>
                          <w:szCs w:val="22"/>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2"/>
                          <w:szCs w:val="22"/>
                          <w:lang w:val="en-US" w:eastAsia="zh-CN" w:bidi="ar-SA"/>
                          <w14:textFill>
                            <w14:solidFill>
                              <w14:schemeClr w14:val="tx1"/>
                            </w14:solidFill>
                          </w14:textFill>
                        </w:rPr>
                        <w:t>全文链接：</w:t>
                      </w:r>
                      <w:r>
                        <w:rPr>
                          <w:rFonts w:hint="eastAsia" w:ascii="Times New Roman" w:hAnsi="Times New Roman" w:eastAsia="宋体" w:cs="Times New Roman"/>
                          <w:b w:val="0"/>
                          <w:bCs w:val="0"/>
                          <w:color w:val="000000" w:themeColor="text1"/>
                          <w:kern w:val="24"/>
                          <w:sz w:val="22"/>
                          <w:szCs w:val="22"/>
                          <w:lang w:val="en-US" w:eastAsia="zh-CN" w:bidi="ar-SA"/>
                          <w14:textFill>
                            <w14:solidFill>
                              <w14:schemeClr w14:val="tx1"/>
                            </w14:solidFill>
                          </w14:textFill>
                        </w:rPr>
                        <w:fldChar w:fldCharType="begin"/>
                      </w:r>
                      <w:r>
                        <w:rPr>
                          <w:rFonts w:hint="eastAsia" w:ascii="Times New Roman" w:hAnsi="Times New Roman" w:eastAsia="宋体" w:cs="Times New Roman"/>
                          <w:b w:val="0"/>
                          <w:bCs w:val="0"/>
                          <w:color w:val="000000" w:themeColor="text1"/>
                          <w:kern w:val="24"/>
                          <w:sz w:val="22"/>
                          <w:szCs w:val="22"/>
                          <w:lang w:val="en-US" w:eastAsia="zh-CN" w:bidi="ar-SA"/>
                          <w14:textFill>
                            <w14:solidFill>
                              <w14:schemeClr w14:val="tx1"/>
                            </w14:solidFill>
                          </w14:textFill>
                        </w:rPr>
                        <w:instrText xml:space="preserve"> HYPERLINK "https://www.nature.com/articles/s41586-022-04523-5" </w:instrText>
                      </w:r>
                      <w:r>
                        <w:rPr>
                          <w:rFonts w:hint="eastAsia" w:ascii="Times New Roman" w:hAnsi="Times New Roman" w:eastAsia="宋体" w:cs="Times New Roman"/>
                          <w:b w:val="0"/>
                          <w:bCs w:val="0"/>
                          <w:color w:val="000000" w:themeColor="text1"/>
                          <w:kern w:val="24"/>
                          <w:sz w:val="22"/>
                          <w:szCs w:val="22"/>
                          <w:lang w:val="en-US" w:eastAsia="zh-CN" w:bidi="ar-SA"/>
                          <w14:textFill>
                            <w14:solidFill>
                              <w14:schemeClr w14:val="tx1"/>
                            </w14:solidFill>
                          </w14:textFill>
                        </w:rPr>
                        <w:fldChar w:fldCharType="separate"/>
                      </w:r>
                      <w:r>
                        <w:rPr>
                          <w:rStyle w:val="13"/>
                          <w:rFonts w:hint="eastAsia" w:ascii="Times New Roman" w:hAnsi="Times New Roman" w:eastAsia="宋体" w:cs="Times New Roman"/>
                          <w:b w:val="0"/>
                          <w:bCs w:val="0"/>
                          <w:color w:val="000000" w:themeColor="text1"/>
                          <w:kern w:val="24"/>
                          <w:sz w:val="22"/>
                          <w:szCs w:val="22"/>
                          <w:lang w:val="en-US" w:eastAsia="zh-CN" w:bidi="ar-SA"/>
                          <w14:textFill>
                            <w14:solidFill>
                              <w14:schemeClr w14:val="tx1"/>
                            </w14:solidFill>
                          </w14:textFill>
                        </w:rPr>
                        <w:t>https://www.nature.com/articles/s41586-022-04523-5</w:t>
                      </w:r>
                      <w:r>
                        <w:rPr>
                          <w:rFonts w:hint="eastAsia" w:ascii="Times New Roman" w:hAnsi="Times New Roman" w:eastAsia="宋体" w:cs="Times New Roman"/>
                          <w:b w:val="0"/>
                          <w:bCs w:val="0"/>
                          <w:color w:val="000000" w:themeColor="text1"/>
                          <w:kern w:val="24"/>
                          <w:sz w:val="22"/>
                          <w:szCs w:val="22"/>
                          <w:lang w:val="en-US" w:eastAsia="zh-CN" w:bidi="ar-SA"/>
                          <w14:textFill>
                            <w14:solidFill>
                              <w14:schemeClr w14:val="tx1"/>
                            </w14:solidFill>
                          </w14:textFill>
                        </w:rPr>
                        <w:fldChar w:fldCharType="end"/>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218" w:leftChars="104" w:right="0" w:firstLine="221" w:firstLineChars="100"/>
                        <w:jc w:val="both"/>
                        <w:textAlignment w:val="auto"/>
                        <w:rPr>
                          <w:rFonts w:hint="eastAsia" w:ascii="Times New Roman" w:hAnsi="Times New Roman" w:eastAsia="宋体" w:cs="Times New Roman"/>
                          <w:color w:val="000000" w:themeColor="text1"/>
                          <w:kern w:val="24"/>
                          <w:sz w:val="22"/>
                          <w:szCs w:val="22"/>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2"/>
                          <w:szCs w:val="22"/>
                          <w:lang w:val="en-US" w:eastAsia="zh-CN" w:bidi="ar-SA"/>
                          <w14:textFill>
                            <w14:solidFill>
                              <w14:schemeClr w14:val="tx1"/>
                            </w14:solidFill>
                          </w14:textFill>
                        </w:rPr>
                        <w:t>Abstract：</w:t>
                      </w:r>
                      <w:r>
                        <w:rPr>
                          <w:rFonts w:hint="eastAsia" w:ascii="Times New Roman" w:hAnsi="Times New Roman" w:eastAsia="宋体" w:cs="Times New Roman"/>
                          <w:color w:val="000000" w:themeColor="text1"/>
                          <w:kern w:val="24"/>
                          <w:sz w:val="22"/>
                          <w:szCs w:val="22"/>
                          <w:lang w:val="en-US" w:eastAsia="zh-CN" w:bidi="ar-SA"/>
                          <w14:textFill>
                            <w14:solidFill>
                              <w14:schemeClr w14:val="tx1"/>
                            </w14:solidFill>
                          </w14:textFill>
                        </w:rPr>
                        <w:t>Two-dimensional transition-metal dichalcogenides (TMDs) are of interest for beyond-silicon electronics. It has been suggested that bilayer TMDs, which combine good electrostatic control, smaller bandgap and higher mobility than monolayers, could potentially provide improvements in the energy-delay product of transistors. However, despite advances in the growth of monolayer TMDs, the controlled epitaxial growth of multilayers remains a challenge. Here we report the uniform nucleation (&gt;99%) of bilayer molybdenum disulfide (MoS2) on c-plane sapphire. In particular, we engineer the atomic terrace height on c-plane sapphire to enable an edge-nucleation mechanism and the coalescence of MoS2domains into continuous, centimetre-scale films. Fabricated field-effect transistor (FET) devices based on bilayer MoS2 channels show substantial improvements in mobility (up to 122.6 cm2 V−1 s−1) and variation compared with FETs based on monolayer films. Furthermore, short-channel FETs exhibit an on-state current of 1.27mA μm−1, which exceeds the 2028 roadmap target for high-performance FETs.</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42" w:firstLineChars="200"/>
                        <w:jc w:val="both"/>
                        <w:textAlignment w:val="auto"/>
                        <w:rPr>
                          <w:rFonts w:hint="eastAsia" w:ascii="Times New Roman" w:hAnsi="Times New Roman" w:eastAsia="宋体" w:cs="Times New Roman"/>
                          <w:color w:val="000000" w:themeColor="text1"/>
                          <w:kern w:val="24"/>
                          <w:sz w:val="22"/>
                          <w:szCs w:val="22"/>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2"/>
                          <w:szCs w:val="22"/>
                          <w:lang w:val="en-US" w:eastAsia="zh-CN" w:bidi="ar-SA"/>
                          <w14:textFill>
                            <w14:solidFill>
                              <w14:schemeClr w14:val="tx1"/>
                            </w14:solidFill>
                          </w14:textFill>
                        </w:rPr>
                        <w:t>摘要翻译：</w:t>
                      </w:r>
                      <w:r>
                        <w:rPr>
                          <w:rFonts w:hint="eastAsia" w:ascii="Times New Roman" w:hAnsi="Times New Roman" w:eastAsia="宋体" w:cs="Times New Roman"/>
                          <w:color w:val="000000" w:themeColor="text1"/>
                          <w:kern w:val="24"/>
                          <w:sz w:val="22"/>
                          <w:szCs w:val="22"/>
                          <w:lang w:val="en-US" w:eastAsia="zh-CN" w:bidi="ar-SA"/>
                          <w14:textFill>
                            <w14:solidFill>
                              <w14:schemeClr w14:val="tx1"/>
                            </w14:solidFill>
                          </w14:textFill>
                        </w:rPr>
                        <w:t>二维过渡金属二卤化物（TMD）是超硅电子领域的研究热点。有研究认为，与单层TMD相比，双层TMD具有更好的静电控制、更小的带隙和更高的迁移率，有望改善晶体管的能量延迟产物。虽然单层TMD的生长取得了进展，但多层TMD的可控外延生长仍是一个挑战。研究组报道了双层二硫化钼（MoS2）在c-面蓝宝石上的均匀形核（&gt;99%）。他们设计了c-面蓝宝石上的原子平台高度，以实现边缘形核机制，并将MoS2畴合并成连续的厘米级薄膜。基于双层MoS2通道制造的场效应晶体管（FET）器件在迁移率（高达122.6 cm2 V−1 s−1）和变异性方面，与基于单层膜的FET器件相比有显著改善。此外，短通道FET的通态电流为1.27 mA μm−1，超越了高性能FET的2028路线图目标。</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442" w:firstLineChars="200"/>
                        <w:jc w:val="both"/>
                        <w:textAlignment w:val="auto"/>
                        <w:rPr>
                          <w:rFonts w:hint="eastAsia" w:ascii="Times New Roman" w:hAnsi="Times New Roman" w:eastAsia="宋体" w:cs="Times New Roman"/>
                          <w:b/>
                          <w:bCs/>
                          <w:color w:val="000000" w:themeColor="text1"/>
                          <w:kern w:val="24"/>
                          <w:sz w:val="22"/>
                          <w:szCs w:val="22"/>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4"/>
                          <w:sz w:val="22"/>
                          <w:szCs w:val="22"/>
                          <w:lang w:val="en-US" w:eastAsia="zh-CN" w:bidi="ar-SA"/>
                          <w14:textFill>
                            <w14:solidFill>
                              <w14:schemeClr w14:val="tx1"/>
                            </w14:solidFill>
                          </w14:textFill>
                        </w:rPr>
                        <w:t>文中插图：</w:t>
                      </w:r>
                    </w:p>
                    <w:p>
                      <w:pPr>
                        <w:keepNext w:val="0"/>
                        <w:keepLines w:val="0"/>
                        <w:widowControl/>
                        <w:suppressLineNumbers w:val="0"/>
                        <w:jc w:val="center"/>
                        <w:rPr>
                          <w:rFonts w:hint="eastAsia" w:eastAsiaTheme="minorEastAsia"/>
                          <w:lang w:eastAsia="zh-CN"/>
                        </w:rPr>
                      </w:pPr>
                      <w:r>
                        <w:rPr>
                          <w:rFonts w:hint="eastAsia" w:eastAsiaTheme="minorEastAsia"/>
                          <w:lang w:eastAsia="zh-CN"/>
                        </w:rPr>
                        <w:drawing>
                          <wp:inline distT="0" distB="0" distL="114300" distR="114300">
                            <wp:extent cx="5240020" cy="3798570"/>
                            <wp:effectExtent l="0" t="0" r="17780" b="11430"/>
                            <wp:docPr id="93" name="图片 93" descr="20220603013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20220603013707"/>
                                    <pic:cNvPicPr>
                                      <a:picLocks noChangeAspect="1"/>
                                    </pic:cNvPicPr>
                                  </pic:nvPicPr>
                                  <pic:blipFill>
                                    <a:blip r:embed="rId25"/>
                                    <a:stretch>
                                      <a:fillRect/>
                                    </a:stretch>
                                  </pic:blipFill>
                                  <pic:spPr>
                                    <a:xfrm>
                                      <a:off x="0" y="0"/>
                                      <a:ext cx="5240020" cy="3798570"/>
                                    </a:xfrm>
                                    <a:prstGeom prst="rect">
                                      <a:avLst/>
                                    </a:prstGeom>
                                  </pic:spPr>
                                </pic:pic>
                              </a:graphicData>
                            </a:graphic>
                          </wp:inline>
                        </w:drawing>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442" w:firstLineChars="200"/>
                        <w:jc w:val="both"/>
                        <w:textAlignment w:val="auto"/>
                        <w:rPr>
                          <w:rFonts w:hint="eastAsia" w:ascii="Times New Roman" w:hAnsi="Times New Roman" w:eastAsia="宋体" w:cs="Times New Roman"/>
                          <w:b/>
                          <w:bCs/>
                          <w:color w:val="000000" w:themeColor="text1"/>
                          <w:kern w:val="24"/>
                          <w:sz w:val="22"/>
                          <w:szCs w:val="22"/>
                          <w:lang w:val="en-US" w:eastAsia="zh-CN" w:bidi="ar-SA"/>
                          <w14:textFill>
                            <w14:solidFill>
                              <w14:schemeClr w14:val="tx1"/>
                            </w14:solidFill>
                          </w14:textFill>
                        </w:rPr>
                      </w:pPr>
                    </w:p>
                  </w:txbxContent>
                </v:textbox>
              </v:rect>
            </w:pict>
          </mc:Fallback>
        </mc:AlternateContent>
      </w:r>
    </w:p>
    <w:sectPr>
      <w:pgSz w:w="11906" w:h="16838"/>
      <w:pgMar w:top="0" w:right="0" w:bottom="0" w:left="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7A5C465-7506-4E20-8579-55148361E55F}"/>
  </w:font>
  <w:font w:name="Arial">
    <w:panose1 w:val="020B0604020202020204"/>
    <w:charset w:val="01"/>
    <w:family w:val="swiss"/>
    <w:pitch w:val="default"/>
    <w:sig w:usb0="E0002EFF" w:usb1="C000785B" w:usb2="00000009" w:usb3="00000000" w:csb0="400001FF" w:csb1="FFFF0000"/>
    <w:embedRegular r:id="rId2" w:fontKey="{194BFFAE-2DAF-4097-BE44-CACF0F861267}"/>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A0DAC0D0-F04D-43AF-98DF-BEB04A6FB9FE}"/>
  </w:font>
  <w:font w:name="Symbol">
    <w:panose1 w:val="05050102010706020507"/>
    <w:charset w:val="02"/>
    <w:family w:val="roman"/>
    <w:pitch w:val="default"/>
    <w:sig w:usb0="00000000" w:usb1="00000000" w:usb2="00000000" w:usb3="00000000" w:csb0="80000000" w:csb1="00000000"/>
    <w:embedRegular r:id="rId4" w:fontKey="{9E4D7E58-02AF-4CB5-A13D-66AE68B3F59E}"/>
  </w:font>
  <w:font w:name="Calibri">
    <w:panose1 w:val="020F0502020204030204"/>
    <w:charset w:val="00"/>
    <w:family w:val="swiss"/>
    <w:pitch w:val="default"/>
    <w:sig w:usb0="E4002EFF" w:usb1="C000247B" w:usb2="00000009" w:usb3="00000000" w:csb0="200001FF" w:csb1="00000000"/>
    <w:embedRegular r:id="rId5" w:fontKey="{104CA40D-A5A3-4BEC-8AB6-50D6855B1A1F}"/>
  </w:font>
  <w:font w:name="等线">
    <w:panose1 w:val="02010600030101010101"/>
    <w:charset w:val="86"/>
    <w:family w:val="auto"/>
    <w:pitch w:val="default"/>
    <w:sig w:usb0="A00002BF" w:usb1="38CF7CFA" w:usb2="00000016" w:usb3="00000000" w:csb0="0004000F" w:csb1="00000000"/>
    <w:embedRegular r:id="rId6" w:fontKey="{F58B56DA-27A0-4DE4-B165-E3E081509DD5}"/>
  </w:font>
  <w:font w:name="思源黑体 CN Bold">
    <w:altName w:val="黑体"/>
    <w:panose1 w:val="00000000000000000000"/>
    <w:charset w:val="86"/>
    <w:family w:val="swiss"/>
    <w:pitch w:val="default"/>
    <w:sig w:usb0="00000000" w:usb1="00000000" w:usb2="00000016" w:usb3="00000000" w:csb0="00060107" w:csb1="00000000"/>
    <w:embedRegular r:id="rId7" w:fontKey="{C966E927-A648-4098-99D0-12ABCA41C163}"/>
  </w:font>
  <w:font w:name="思源黑体 CN Light">
    <w:altName w:val="黑体"/>
    <w:panose1 w:val="00000000000000000000"/>
    <w:charset w:val="86"/>
    <w:family w:val="swiss"/>
    <w:pitch w:val="default"/>
    <w:sig w:usb0="00000000" w:usb1="00000000" w:usb2="00000016" w:usb3="00000000" w:csb0="00060107" w:csb1="00000000"/>
    <w:embedRegular r:id="rId8" w:fontKey="{3923CC34-F3F6-40D0-AF57-014D8B6347B5}"/>
  </w:font>
  <w:font w:name="阿里巴巴普惠体 R">
    <w:altName w:val="宋体"/>
    <w:panose1 w:val="00000000000000000000"/>
    <w:charset w:val="86"/>
    <w:family w:val="roman"/>
    <w:pitch w:val="default"/>
    <w:sig w:usb0="00000000" w:usb1="00000000" w:usb2="0000001E" w:usb3="00000000" w:csb0="0004009F" w:csb1="00000000"/>
    <w:embedRegular r:id="rId9" w:fontKey="{44CA662C-E29E-4DB8-A2B9-F40DED3A14A0}"/>
  </w:font>
  <w:font w:name="仿宋">
    <w:panose1 w:val="02010609060101010101"/>
    <w:charset w:val="86"/>
    <w:family w:val="auto"/>
    <w:pitch w:val="default"/>
    <w:sig w:usb0="800002BF" w:usb1="38CF7CFA" w:usb2="00000016" w:usb3="00000000" w:csb0="00040001" w:csb1="00000000"/>
    <w:embedRegular r:id="rId10" w:fontKey="{7A18BF7A-0A0C-4628-A458-BB882C9C90C5}"/>
  </w:font>
  <w:font w:name="Microsoft YaHei UI">
    <w:panose1 w:val="020B0503020204020204"/>
    <w:charset w:val="86"/>
    <w:family w:val="auto"/>
    <w:pitch w:val="default"/>
    <w:sig w:usb0="80000287" w:usb1="2ACF3C50" w:usb2="00000016" w:usb3="00000000" w:csb0="0004001F" w:csb1="00000000"/>
    <w:embedRegular r:id="rId11" w:fontKey="{5F3F562A-B6D4-4E8B-B318-A4AEE2D576A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attachedTemplate r:id="rId1"/>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jb3VudCI6NCwiaGRpZCI6ImU5YjBkY2M5YTkwOGYyYzA4Y2QyODAzZmU2N2M2NTU1IiwidXNlckNvdW50IjoyfQ=="/>
  </w:docVars>
  <w:rsids>
    <w:rsidRoot w:val="12AE358C"/>
    <w:rsid w:val="0009327A"/>
    <w:rsid w:val="000C44EA"/>
    <w:rsid w:val="000E681C"/>
    <w:rsid w:val="0026165B"/>
    <w:rsid w:val="002619C7"/>
    <w:rsid w:val="00263D59"/>
    <w:rsid w:val="002803BA"/>
    <w:rsid w:val="00326301"/>
    <w:rsid w:val="003B0E71"/>
    <w:rsid w:val="00422B46"/>
    <w:rsid w:val="004C5C76"/>
    <w:rsid w:val="005F06ED"/>
    <w:rsid w:val="00686E4D"/>
    <w:rsid w:val="00713DE2"/>
    <w:rsid w:val="00763BEC"/>
    <w:rsid w:val="007643BE"/>
    <w:rsid w:val="00787B5B"/>
    <w:rsid w:val="007F0C09"/>
    <w:rsid w:val="00845FDC"/>
    <w:rsid w:val="00857548"/>
    <w:rsid w:val="00900BDC"/>
    <w:rsid w:val="00A431DD"/>
    <w:rsid w:val="00C07000"/>
    <w:rsid w:val="00C7250D"/>
    <w:rsid w:val="00D062BE"/>
    <w:rsid w:val="00D21F8A"/>
    <w:rsid w:val="00D401E1"/>
    <w:rsid w:val="00F775C9"/>
    <w:rsid w:val="00FE7389"/>
    <w:rsid w:val="016374D2"/>
    <w:rsid w:val="043C1873"/>
    <w:rsid w:val="05A1407F"/>
    <w:rsid w:val="07F56990"/>
    <w:rsid w:val="0F5A22CB"/>
    <w:rsid w:val="0FD755E7"/>
    <w:rsid w:val="12AE358C"/>
    <w:rsid w:val="13706BDC"/>
    <w:rsid w:val="13FD6F73"/>
    <w:rsid w:val="16106A2D"/>
    <w:rsid w:val="165D1B65"/>
    <w:rsid w:val="17FA0C00"/>
    <w:rsid w:val="1DFB73D1"/>
    <w:rsid w:val="1E2D2A21"/>
    <w:rsid w:val="202575AA"/>
    <w:rsid w:val="26735593"/>
    <w:rsid w:val="2A6E6CB8"/>
    <w:rsid w:val="2AE0087B"/>
    <w:rsid w:val="2BDD019A"/>
    <w:rsid w:val="2BF04C44"/>
    <w:rsid w:val="2E1908F4"/>
    <w:rsid w:val="2E467608"/>
    <w:rsid w:val="2FA002E4"/>
    <w:rsid w:val="302A51EE"/>
    <w:rsid w:val="36B82880"/>
    <w:rsid w:val="3808513B"/>
    <w:rsid w:val="38B227F5"/>
    <w:rsid w:val="3D667A6C"/>
    <w:rsid w:val="413D7EBF"/>
    <w:rsid w:val="42AA18C4"/>
    <w:rsid w:val="44E83861"/>
    <w:rsid w:val="467E0B9A"/>
    <w:rsid w:val="46AD34CA"/>
    <w:rsid w:val="477E5B11"/>
    <w:rsid w:val="48CB12AA"/>
    <w:rsid w:val="49421547"/>
    <w:rsid w:val="4CCE1CBF"/>
    <w:rsid w:val="4D6137B8"/>
    <w:rsid w:val="4EF96CDE"/>
    <w:rsid w:val="51843FEB"/>
    <w:rsid w:val="52392F13"/>
    <w:rsid w:val="582E46C1"/>
    <w:rsid w:val="5B350A2F"/>
    <w:rsid w:val="5F653339"/>
    <w:rsid w:val="64F727E1"/>
    <w:rsid w:val="65442C46"/>
    <w:rsid w:val="663F5A8C"/>
    <w:rsid w:val="665945B7"/>
    <w:rsid w:val="680D408C"/>
    <w:rsid w:val="6A7C1D59"/>
    <w:rsid w:val="6D3A7E5D"/>
    <w:rsid w:val="6DA20189"/>
    <w:rsid w:val="6ED93CDA"/>
    <w:rsid w:val="70033DE1"/>
    <w:rsid w:val="706F2ED7"/>
    <w:rsid w:val="710630D4"/>
    <w:rsid w:val="7121050F"/>
    <w:rsid w:val="71DC1882"/>
    <w:rsid w:val="74975FBF"/>
    <w:rsid w:val="7570710B"/>
    <w:rsid w:val="76E030AD"/>
    <w:rsid w:val="77A97094"/>
    <w:rsid w:val="79126123"/>
    <w:rsid w:val="79320544"/>
    <w:rsid w:val="7D9A0AFF"/>
    <w:rsid w:val="7EA2046C"/>
    <w:rsid w:val="7FF34F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14:defaultImageDpi w14:val="32767"/>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0" w:semiHidden="0" w:name="Strong"/>
    <w:lsdException w:qFormat="1" w:unhideWhenUsed="0" w:uiPriority="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center"/>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3"/>
    <w:basedOn w:val="1"/>
    <w:next w:val="1"/>
    <w:link w:val="18"/>
    <w:semiHidden/>
    <w:unhideWhenUsed/>
    <w:qFormat/>
    <w:uiPriority w:val="0"/>
    <w:pPr>
      <w:widowControl w:val="0"/>
      <w:spacing w:beforeAutospacing="1" w:afterAutospacing="1"/>
      <w:jc w:val="left"/>
      <w:outlineLvl w:val="2"/>
    </w:pPr>
    <w:rPr>
      <w:rFonts w:hint="eastAsia" w:ascii="宋体" w:hAnsi="宋体" w:eastAsia="宋体" w:cs="Times New Roman"/>
      <w:b/>
      <w:bCs/>
      <w:kern w:val="0"/>
      <w:sz w:val="27"/>
      <w:szCs w:val="27"/>
    </w:rPr>
  </w:style>
  <w:style w:type="paragraph" w:styleId="4">
    <w:name w:val="heading 4"/>
    <w:basedOn w:val="1"/>
    <w:next w:val="1"/>
    <w:semiHidden/>
    <w:unhideWhenUsed/>
    <w:qFormat/>
    <w:uiPriority w:val="0"/>
    <w:pPr>
      <w:spacing w:before="0" w:beforeAutospacing="1" w:after="0" w:afterAutospacing="1"/>
      <w:jc w:val="left"/>
    </w:pPr>
    <w:rPr>
      <w:rFonts w:hint="eastAsia" w:ascii="宋体" w:hAnsi="宋体" w:eastAsia="宋体" w:cs="宋体"/>
      <w:b/>
      <w:kern w:val="0"/>
      <w:sz w:val="24"/>
      <w:szCs w:val="24"/>
      <w:lang w:val="en-US" w:eastAsia="zh-CN" w:bidi="ar"/>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5">
    <w:name w:val="footer"/>
    <w:basedOn w:val="1"/>
    <w:link w:val="16"/>
    <w:unhideWhenUsed/>
    <w:qFormat/>
    <w:uiPriority w:val="99"/>
    <w:pPr>
      <w:tabs>
        <w:tab w:val="center" w:pos="4153"/>
        <w:tab w:val="right" w:pos="8306"/>
      </w:tabs>
      <w:snapToGrid w:val="0"/>
      <w:jc w:val="left"/>
    </w:pPr>
    <w:rPr>
      <w:sz w:val="18"/>
      <w:szCs w:val="18"/>
    </w:rPr>
  </w:style>
  <w:style w:type="paragraph" w:styleId="6">
    <w:name w:val="header"/>
    <w:basedOn w:val="1"/>
    <w:link w:val="15"/>
    <w:unhideWhenUsed/>
    <w:qFormat/>
    <w:uiPriority w:val="99"/>
    <w:pPr>
      <w:pBdr>
        <w:bottom w:val="single" w:color="auto" w:sz="6" w:space="1"/>
      </w:pBdr>
      <w:tabs>
        <w:tab w:val="center" w:pos="4153"/>
        <w:tab w:val="right" w:pos="8306"/>
      </w:tabs>
      <w:snapToGrid w:val="0"/>
    </w:pPr>
    <w:rPr>
      <w:sz w:val="18"/>
      <w:szCs w:val="18"/>
    </w:rPr>
  </w:style>
  <w:style w:type="paragraph" w:styleId="7">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0">
    <w:name w:val="Strong"/>
    <w:basedOn w:val="9"/>
    <w:qFormat/>
    <w:uiPriority w:val="0"/>
    <w:rPr>
      <w:b/>
    </w:rPr>
  </w:style>
  <w:style w:type="character" w:styleId="11">
    <w:name w:val="FollowedHyperlink"/>
    <w:basedOn w:val="9"/>
    <w:semiHidden/>
    <w:unhideWhenUsed/>
    <w:qFormat/>
    <w:uiPriority w:val="99"/>
    <w:rPr>
      <w:color w:val="800080"/>
      <w:u w:val="single"/>
    </w:rPr>
  </w:style>
  <w:style w:type="character" w:styleId="12">
    <w:name w:val="Emphasis"/>
    <w:basedOn w:val="9"/>
    <w:qFormat/>
    <w:uiPriority w:val="0"/>
    <w:rPr>
      <w:i/>
    </w:rPr>
  </w:style>
  <w:style w:type="character" w:styleId="13">
    <w:name w:val="Hyperlink"/>
    <w:basedOn w:val="9"/>
    <w:unhideWhenUsed/>
    <w:qFormat/>
    <w:uiPriority w:val="99"/>
    <w:rPr>
      <w:color w:val="0563C1" w:themeColor="hyperlink"/>
      <w:u w:val="single"/>
      <w14:textFill>
        <w14:solidFill>
          <w14:schemeClr w14:val="hlink"/>
        </w14:solidFill>
      </w14:textFill>
    </w:rPr>
  </w:style>
  <w:style w:type="paragraph" w:styleId="14">
    <w:name w:val="List Paragraph"/>
    <w:basedOn w:val="1"/>
    <w:qFormat/>
    <w:uiPriority w:val="34"/>
    <w:pPr>
      <w:ind w:firstLine="420" w:firstLineChars="200"/>
      <w:jc w:val="left"/>
    </w:pPr>
    <w:rPr>
      <w:rFonts w:ascii="宋体" w:hAnsi="宋体" w:eastAsia="宋体" w:cs="宋体"/>
      <w:kern w:val="0"/>
      <w:sz w:val="24"/>
      <w:szCs w:val="24"/>
    </w:rPr>
  </w:style>
  <w:style w:type="character" w:customStyle="1" w:styleId="15">
    <w:name w:val="页眉 字符"/>
    <w:basedOn w:val="9"/>
    <w:link w:val="6"/>
    <w:qFormat/>
    <w:uiPriority w:val="99"/>
    <w:rPr>
      <w:kern w:val="2"/>
      <w:sz w:val="18"/>
      <w:szCs w:val="18"/>
    </w:rPr>
  </w:style>
  <w:style w:type="character" w:customStyle="1" w:styleId="16">
    <w:name w:val="页脚 字符"/>
    <w:basedOn w:val="9"/>
    <w:link w:val="5"/>
    <w:qFormat/>
    <w:uiPriority w:val="99"/>
    <w:rPr>
      <w:kern w:val="2"/>
      <w:sz w:val="18"/>
      <w:szCs w:val="18"/>
    </w:rPr>
  </w:style>
  <w:style w:type="character" w:customStyle="1" w:styleId="17">
    <w:name w:val="Unresolved Mention"/>
    <w:basedOn w:val="9"/>
    <w:semiHidden/>
    <w:unhideWhenUsed/>
    <w:qFormat/>
    <w:uiPriority w:val="99"/>
    <w:rPr>
      <w:color w:val="605E5C"/>
      <w:shd w:val="clear" w:color="auto" w:fill="E1DFDD"/>
    </w:rPr>
  </w:style>
  <w:style w:type="character" w:customStyle="1" w:styleId="18">
    <w:name w:val="标题 3 字符"/>
    <w:basedOn w:val="9"/>
    <w:link w:val="3"/>
    <w:semiHidden/>
    <w:qFormat/>
    <w:uiPriority w:val="0"/>
    <w:rPr>
      <w:rFonts w:ascii="宋体" w:hAnsi="宋体" w:eastAsia="宋体" w:cs="Times New Roman"/>
      <w:b/>
      <w:bCs/>
      <w:sz w:val="27"/>
      <w:szCs w:val="27"/>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7" Type="http://schemas.openxmlformats.org/officeDocument/2006/relationships/fontTable" Target="fontTable.xml"/><Relationship Id="rId26" Type="http://schemas.openxmlformats.org/officeDocument/2006/relationships/customXml" Target="../customXml/item1.xml"/><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office6\templates\download\4ad59284-0624-4186-b058-2f3c07e711ec\&#20844;&#21496;&#31616;&#20171;&#20225;&#19994;&#20171;&#32461;&#23459;&#20256;&#21333;&#39029;.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公司简介企业介绍宣传单页</Template>
  <Pages>16</Pages>
  <Words>0</Words>
  <Characters>0</Characters>
  <Lines>1</Lines>
  <Paragraphs>1</Paragraphs>
  <TotalTime>20</TotalTime>
  <ScaleCrop>false</ScaleCrop>
  <LinksUpToDate>false</LinksUpToDate>
  <CharactersWithSpaces>0</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2021-03-23T07:50:00Z</dcterms:created>
  <dc:creator>wayfarist</dc:creator>
  <cp:lastModifiedBy>wayfarist</cp:lastModifiedBy>
  <dcterms:modified xsi:type="dcterms:W3CDTF">2022-06-13T06:07:33Z</dcterms:modified>
  <cp:revision>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KSOTemplateUUID">
    <vt:lpwstr>v1.0_mb_hTYg5E7MHUvh6muhhEiC6A==</vt:lpwstr>
  </property>
  <property fmtid="{D5CDD505-2E9C-101B-9397-08002B2CF9AE}" pid="4" name="ICV">
    <vt:lpwstr>40AED1BD128A488DBF9C357FDDDCE6B7</vt:lpwstr>
  </property>
</Properties>
</file>